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16365" w14:textId="77777777" w:rsidR="00A650D2" w:rsidRDefault="00A650D2" w:rsidP="00A650D2">
      <w:pPr>
        <w:ind w:firstLine="709"/>
        <w:jc w:val="right"/>
        <w:rPr>
          <w:b/>
          <w:sz w:val="28"/>
          <w:szCs w:val="28"/>
          <w:lang w:val="uk-UA"/>
        </w:rPr>
      </w:pPr>
      <w:r>
        <w:rPr>
          <w:b/>
          <w:sz w:val="28"/>
          <w:szCs w:val="28"/>
          <w:lang w:val="uk-UA"/>
        </w:rPr>
        <w:t>ПРОЄКТ</w:t>
      </w:r>
    </w:p>
    <w:p w14:paraId="54FF11E0" w14:textId="77777777" w:rsidR="00A650D2" w:rsidRDefault="00A650D2" w:rsidP="00A650D2">
      <w:pPr>
        <w:ind w:firstLine="709"/>
        <w:jc w:val="right"/>
        <w:rPr>
          <w:b/>
          <w:sz w:val="28"/>
          <w:szCs w:val="28"/>
          <w:lang w:val="uk-UA"/>
        </w:rPr>
      </w:pPr>
    </w:p>
    <w:p w14:paraId="585DA5B3" w14:textId="0DC4F45A" w:rsidR="00A650D2" w:rsidRPr="001471BC" w:rsidRDefault="00A650D2" w:rsidP="00A650D2">
      <w:pPr>
        <w:ind w:firstLine="709"/>
        <w:jc w:val="center"/>
        <w:rPr>
          <w:b/>
          <w:bCs/>
          <w:sz w:val="28"/>
          <w:lang w:val="uk-UA"/>
        </w:rPr>
      </w:pPr>
      <w:r w:rsidRPr="00DF1584">
        <w:rPr>
          <w:b/>
          <w:sz w:val="28"/>
          <w:szCs w:val="28"/>
          <w:lang w:val="uk-UA"/>
        </w:rPr>
        <w:t xml:space="preserve">Звіт про виконання </w:t>
      </w:r>
      <w:r w:rsidR="00E11108">
        <w:rPr>
          <w:b/>
          <w:bCs/>
          <w:sz w:val="28"/>
          <w:lang w:val="uk-UA"/>
        </w:rPr>
        <w:t>у</w:t>
      </w:r>
      <w:r w:rsidR="00E11108" w:rsidRPr="00DF1584">
        <w:rPr>
          <w:b/>
          <w:bCs/>
          <w:sz w:val="28"/>
          <w:lang w:val="uk-UA"/>
        </w:rPr>
        <w:t xml:space="preserve"> 20</w:t>
      </w:r>
      <w:r w:rsidR="00E11108">
        <w:rPr>
          <w:b/>
          <w:bCs/>
          <w:sz w:val="28"/>
          <w:lang w:val="uk-UA"/>
        </w:rPr>
        <w:t>2</w:t>
      </w:r>
      <w:r w:rsidR="0075725F">
        <w:rPr>
          <w:b/>
          <w:bCs/>
          <w:sz w:val="28"/>
          <w:lang w:val="uk-UA"/>
        </w:rPr>
        <w:t>5</w:t>
      </w:r>
      <w:r w:rsidR="00E11108" w:rsidRPr="00DF1584">
        <w:rPr>
          <w:b/>
          <w:bCs/>
          <w:sz w:val="28"/>
          <w:lang w:val="uk-UA"/>
        </w:rPr>
        <w:t xml:space="preserve"> </w:t>
      </w:r>
      <w:r w:rsidR="00E11108">
        <w:rPr>
          <w:b/>
          <w:bCs/>
          <w:sz w:val="28"/>
          <w:lang w:val="uk-UA"/>
        </w:rPr>
        <w:t>році</w:t>
      </w:r>
      <w:r w:rsidR="00E11108" w:rsidRPr="00DF1584">
        <w:rPr>
          <w:b/>
          <w:bCs/>
          <w:sz w:val="28"/>
          <w:lang w:val="uk-UA"/>
        </w:rPr>
        <w:t xml:space="preserve"> </w:t>
      </w:r>
      <w:r w:rsidRPr="00DF1584">
        <w:rPr>
          <w:b/>
          <w:bCs/>
          <w:sz w:val="28"/>
          <w:lang w:val="uk-UA"/>
        </w:rPr>
        <w:t xml:space="preserve">Програми </w:t>
      </w:r>
      <w:r w:rsidR="001471BC" w:rsidRPr="001471BC">
        <w:rPr>
          <w:b/>
          <w:bCs/>
          <w:sz w:val="28"/>
          <w:lang w:val="uk-UA"/>
        </w:rPr>
        <w:t>зайнятості населення Чернігівської області на 202</w:t>
      </w:r>
      <w:r w:rsidR="0075725F">
        <w:rPr>
          <w:b/>
          <w:bCs/>
          <w:sz w:val="28"/>
          <w:lang w:val="uk-UA"/>
        </w:rPr>
        <w:t>5</w:t>
      </w:r>
      <w:r w:rsidR="001471BC" w:rsidRPr="001471BC">
        <w:rPr>
          <w:b/>
          <w:bCs/>
          <w:sz w:val="28"/>
          <w:lang w:val="uk-UA"/>
        </w:rPr>
        <w:t>-202</w:t>
      </w:r>
      <w:r w:rsidR="0075725F">
        <w:rPr>
          <w:b/>
          <w:bCs/>
          <w:sz w:val="28"/>
          <w:lang w:val="uk-UA"/>
        </w:rPr>
        <w:t>6</w:t>
      </w:r>
      <w:r w:rsidR="001471BC" w:rsidRPr="001471BC">
        <w:rPr>
          <w:b/>
          <w:bCs/>
          <w:sz w:val="28"/>
          <w:lang w:val="uk-UA"/>
        </w:rPr>
        <w:t xml:space="preserve"> роки</w:t>
      </w:r>
      <w:r w:rsidRPr="00DF1584">
        <w:rPr>
          <w:b/>
          <w:bCs/>
          <w:sz w:val="28"/>
          <w:lang w:val="uk-UA"/>
        </w:rPr>
        <w:t xml:space="preserve"> </w:t>
      </w:r>
    </w:p>
    <w:p w14:paraId="1BAAB060" w14:textId="77777777" w:rsidR="00E94BE4" w:rsidRPr="001471BC" w:rsidRDefault="00E94BE4" w:rsidP="00622117">
      <w:pPr>
        <w:tabs>
          <w:tab w:val="left" w:pos="0"/>
        </w:tabs>
        <w:ind w:firstLine="567"/>
        <w:jc w:val="both"/>
        <w:rPr>
          <w:b/>
          <w:bCs/>
          <w:sz w:val="28"/>
          <w:lang w:val="uk-UA"/>
        </w:rPr>
      </w:pPr>
    </w:p>
    <w:p w14:paraId="7E3D1F60" w14:textId="1AB899EE" w:rsidR="00466411" w:rsidRPr="00401351" w:rsidRDefault="00466411" w:rsidP="00576B14">
      <w:pPr>
        <w:shd w:val="clear" w:color="auto" w:fill="FFFFFF"/>
        <w:ind w:firstLine="567"/>
        <w:jc w:val="both"/>
        <w:rPr>
          <w:sz w:val="28"/>
          <w:szCs w:val="28"/>
          <w:lang w:val="uk-UA" w:eastAsia="uk-UA"/>
        </w:rPr>
      </w:pPr>
      <w:r w:rsidRPr="00C91143">
        <w:rPr>
          <w:sz w:val="28"/>
          <w:szCs w:val="28"/>
          <w:lang w:val="uk-UA"/>
        </w:rPr>
        <w:t xml:space="preserve">Програма </w:t>
      </w:r>
      <w:r w:rsidR="001471BC" w:rsidRPr="00C91143">
        <w:rPr>
          <w:sz w:val="28"/>
          <w:szCs w:val="28"/>
          <w:lang w:val="uk-UA"/>
        </w:rPr>
        <w:t>зайнятості населення Чернігівської області на 202</w:t>
      </w:r>
      <w:r w:rsidR="0075725F">
        <w:rPr>
          <w:sz w:val="28"/>
          <w:szCs w:val="28"/>
          <w:lang w:val="uk-UA"/>
        </w:rPr>
        <w:t>5</w:t>
      </w:r>
      <w:r w:rsidR="001471BC" w:rsidRPr="00C91143">
        <w:rPr>
          <w:sz w:val="28"/>
          <w:szCs w:val="28"/>
          <w:lang w:val="uk-UA"/>
        </w:rPr>
        <w:t>-202</w:t>
      </w:r>
      <w:r w:rsidR="0075725F">
        <w:rPr>
          <w:sz w:val="28"/>
          <w:szCs w:val="28"/>
          <w:lang w:val="uk-UA"/>
        </w:rPr>
        <w:t>6</w:t>
      </w:r>
      <w:r w:rsidR="001471BC" w:rsidRPr="00C91143">
        <w:rPr>
          <w:sz w:val="28"/>
          <w:szCs w:val="28"/>
          <w:lang w:val="uk-UA"/>
        </w:rPr>
        <w:t xml:space="preserve"> роки</w:t>
      </w:r>
      <w:r w:rsidR="00A30901">
        <w:rPr>
          <w:sz w:val="28"/>
          <w:szCs w:val="28"/>
          <w:lang w:val="uk-UA"/>
        </w:rPr>
        <w:t xml:space="preserve"> (далі </w:t>
      </w:r>
      <w:r w:rsidR="00A30901" w:rsidRPr="00B96238">
        <w:rPr>
          <w:sz w:val="28"/>
          <w:szCs w:val="28"/>
          <w:lang w:val="uk-UA"/>
        </w:rPr>
        <w:t>—</w:t>
      </w:r>
      <w:r w:rsidR="00A30901">
        <w:rPr>
          <w:sz w:val="28"/>
          <w:szCs w:val="28"/>
          <w:lang w:val="uk-UA"/>
        </w:rPr>
        <w:t xml:space="preserve"> Програма)</w:t>
      </w:r>
      <w:r w:rsidRPr="00C91143">
        <w:rPr>
          <w:sz w:val="28"/>
          <w:szCs w:val="28"/>
          <w:lang w:val="uk-UA" w:eastAsia="uk-UA"/>
        </w:rPr>
        <w:t xml:space="preserve">, </w:t>
      </w:r>
      <w:r w:rsidRPr="00C91143">
        <w:rPr>
          <w:sz w:val="28"/>
          <w:szCs w:val="28"/>
          <w:lang w:val="uk-UA"/>
        </w:rPr>
        <w:t xml:space="preserve">затверджена </w:t>
      </w:r>
      <w:r w:rsidR="0075725F">
        <w:rPr>
          <w:sz w:val="28"/>
          <w:szCs w:val="28"/>
          <w:lang w:val="uk-UA"/>
        </w:rPr>
        <w:t xml:space="preserve">розпорядженням начальника Чернігівської обласної військової адміністрації </w:t>
      </w:r>
      <w:r w:rsidRPr="00466411">
        <w:rPr>
          <w:sz w:val="28"/>
          <w:szCs w:val="28"/>
          <w:lang w:val="uk-UA"/>
        </w:rPr>
        <w:t xml:space="preserve">від </w:t>
      </w:r>
      <w:r w:rsidR="0075725F">
        <w:rPr>
          <w:sz w:val="28"/>
          <w:szCs w:val="28"/>
          <w:lang w:val="uk-UA"/>
        </w:rPr>
        <w:t>31</w:t>
      </w:r>
      <w:r w:rsidRPr="00466411">
        <w:rPr>
          <w:sz w:val="28"/>
          <w:szCs w:val="28"/>
          <w:lang w:val="uk-UA"/>
        </w:rPr>
        <w:t>.</w:t>
      </w:r>
      <w:r w:rsidR="001471BC">
        <w:rPr>
          <w:sz w:val="28"/>
          <w:szCs w:val="28"/>
          <w:lang w:val="uk-UA"/>
        </w:rPr>
        <w:t>0</w:t>
      </w:r>
      <w:r w:rsidR="0075725F">
        <w:rPr>
          <w:sz w:val="28"/>
          <w:szCs w:val="28"/>
          <w:lang w:val="uk-UA"/>
        </w:rPr>
        <w:t>1</w:t>
      </w:r>
      <w:r w:rsidRPr="00466411">
        <w:rPr>
          <w:sz w:val="28"/>
          <w:szCs w:val="28"/>
          <w:lang w:val="uk-UA"/>
        </w:rPr>
        <w:t>.202</w:t>
      </w:r>
      <w:r w:rsidR="0075725F">
        <w:rPr>
          <w:sz w:val="28"/>
          <w:szCs w:val="28"/>
          <w:lang w:val="uk-UA"/>
        </w:rPr>
        <w:t>5</w:t>
      </w:r>
      <w:r w:rsidRPr="00466411">
        <w:rPr>
          <w:sz w:val="28"/>
          <w:szCs w:val="28"/>
          <w:lang w:val="uk-UA"/>
        </w:rPr>
        <w:t xml:space="preserve"> </w:t>
      </w:r>
      <w:r w:rsidRPr="00401351">
        <w:rPr>
          <w:sz w:val="28"/>
          <w:szCs w:val="28"/>
          <w:lang w:val="uk-UA"/>
        </w:rPr>
        <w:t>№</w:t>
      </w:r>
      <w:r w:rsidRPr="00401351">
        <w:rPr>
          <w:sz w:val="28"/>
          <w:szCs w:val="28"/>
        </w:rPr>
        <w:t> </w:t>
      </w:r>
      <w:r w:rsidR="0075725F">
        <w:rPr>
          <w:sz w:val="28"/>
          <w:szCs w:val="28"/>
          <w:lang w:val="uk-UA"/>
        </w:rPr>
        <w:t>99</w:t>
      </w:r>
      <w:r w:rsidRPr="00401351">
        <w:rPr>
          <w:sz w:val="28"/>
          <w:szCs w:val="28"/>
          <w:lang w:val="uk-UA" w:eastAsia="uk-UA"/>
        </w:rPr>
        <w:t>.</w:t>
      </w:r>
    </w:p>
    <w:p w14:paraId="09E9912D" w14:textId="77FBB803" w:rsidR="00A30901" w:rsidRPr="0075725F" w:rsidRDefault="00633CE6" w:rsidP="00576B14">
      <w:pPr>
        <w:tabs>
          <w:tab w:val="left" w:pos="0"/>
        </w:tabs>
        <w:ind w:firstLine="567"/>
        <w:jc w:val="both"/>
        <w:rPr>
          <w:sz w:val="28"/>
          <w:szCs w:val="28"/>
          <w:lang w:val="uk-UA"/>
        </w:rPr>
      </w:pPr>
      <w:r w:rsidRPr="0075725F">
        <w:rPr>
          <w:sz w:val="28"/>
          <w:szCs w:val="28"/>
          <w:lang w:val="uk-UA"/>
        </w:rPr>
        <w:t>Відповідальним</w:t>
      </w:r>
      <w:r w:rsidR="0075725F" w:rsidRPr="0075725F">
        <w:rPr>
          <w:sz w:val="28"/>
          <w:szCs w:val="28"/>
          <w:lang w:val="uk-UA"/>
        </w:rPr>
        <w:t>и</w:t>
      </w:r>
      <w:r w:rsidRPr="0075725F">
        <w:rPr>
          <w:sz w:val="28"/>
          <w:szCs w:val="28"/>
          <w:lang w:val="uk-UA"/>
        </w:rPr>
        <w:t xml:space="preserve"> виконавц</w:t>
      </w:r>
      <w:r w:rsidR="0075725F" w:rsidRPr="0075725F">
        <w:rPr>
          <w:sz w:val="28"/>
          <w:szCs w:val="28"/>
          <w:lang w:val="uk-UA"/>
        </w:rPr>
        <w:t>ями</w:t>
      </w:r>
      <w:r w:rsidR="001471BC" w:rsidRPr="0075725F">
        <w:rPr>
          <w:sz w:val="28"/>
          <w:szCs w:val="28"/>
          <w:lang w:val="uk-UA"/>
        </w:rPr>
        <w:t xml:space="preserve"> </w:t>
      </w:r>
      <w:r w:rsidRPr="0075725F">
        <w:rPr>
          <w:sz w:val="28"/>
          <w:szCs w:val="28"/>
          <w:lang w:val="uk-UA"/>
        </w:rPr>
        <w:t xml:space="preserve">за реалізацію </w:t>
      </w:r>
      <w:r w:rsidR="0075725F" w:rsidRPr="0075725F">
        <w:rPr>
          <w:sz w:val="28"/>
          <w:szCs w:val="28"/>
          <w:lang w:val="uk-UA"/>
        </w:rPr>
        <w:t xml:space="preserve">заходів </w:t>
      </w:r>
      <w:r w:rsidRPr="0075725F">
        <w:rPr>
          <w:sz w:val="28"/>
          <w:szCs w:val="28"/>
          <w:lang w:val="uk-UA"/>
        </w:rPr>
        <w:t xml:space="preserve">Програми відповідно до Паспорту програми є Департамент </w:t>
      </w:r>
      <w:r w:rsidR="001471BC" w:rsidRPr="0075725F">
        <w:rPr>
          <w:sz w:val="28"/>
          <w:szCs w:val="28"/>
          <w:lang w:val="uk-UA"/>
        </w:rPr>
        <w:t>економічного розвитку</w:t>
      </w:r>
      <w:r w:rsidR="00556903" w:rsidRPr="0075725F">
        <w:rPr>
          <w:sz w:val="28"/>
          <w:szCs w:val="28"/>
          <w:lang w:val="uk-UA"/>
        </w:rPr>
        <w:t xml:space="preserve"> облдержадміністрації</w:t>
      </w:r>
      <w:r w:rsidR="00545231" w:rsidRPr="0075725F">
        <w:rPr>
          <w:sz w:val="28"/>
          <w:szCs w:val="28"/>
          <w:lang w:val="uk-UA"/>
        </w:rPr>
        <w:t xml:space="preserve"> (далі </w:t>
      </w:r>
      <w:r w:rsidR="0075725F" w:rsidRPr="0075725F">
        <w:rPr>
          <w:sz w:val="28"/>
          <w:szCs w:val="28"/>
          <w:lang w:val="uk-UA"/>
        </w:rPr>
        <w:t>-</w:t>
      </w:r>
      <w:r w:rsidR="00545231" w:rsidRPr="0075725F">
        <w:rPr>
          <w:sz w:val="28"/>
          <w:szCs w:val="28"/>
          <w:lang w:val="uk-UA"/>
        </w:rPr>
        <w:t xml:space="preserve"> Департамент)</w:t>
      </w:r>
      <w:r w:rsidR="0075725F" w:rsidRPr="0075725F">
        <w:rPr>
          <w:sz w:val="28"/>
          <w:szCs w:val="28"/>
          <w:lang w:val="uk-UA"/>
        </w:rPr>
        <w:t xml:space="preserve"> та Чернігівський обласний центр зайнятості</w:t>
      </w:r>
      <w:r w:rsidR="00556903" w:rsidRPr="0075725F">
        <w:rPr>
          <w:sz w:val="28"/>
          <w:szCs w:val="28"/>
          <w:lang w:val="uk-UA"/>
        </w:rPr>
        <w:t>.</w:t>
      </w:r>
      <w:r w:rsidR="00AB08CE" w:rsidRPr="0075725F">
        <w:rPr>
          <w:sz w:val="28"/>
          <w:szCs w:val="28"/>
          <w:lang w:val="uk-UA"/>
        </w:rPr>
        <w:t xml:space="preserve"> Фінансування </w:t>
      </w:r>
      <w:r w:rsidR="00A30901" w:rsidRPr="0075725F">
        <w:rPr>
          <w:sz w:val="28"/>
          <w:szCs w:val="28"/>
          <w:lang w:val="uk-UA"/>
        </w:rPr>
        <w:t xml:space="preserve">заходів </w:t>
      </w:r>
      <w:r w:rsidR="00AB08CE" w:rsidRPr="0075725F">
        <w:rPr>
          <w:sz w:val="28"/>
          <w:szCs w:val="28"/>
          <w:lang w:val="uk-UA"/>
        </w:rPr>
        <w:t xml:space="preserve">Програми </w:t>
      </w:r>
      <w:r w:rsidR="001471BC" w:rsidRPr="0075725F">
        <w:rPr>
          <w:sz w:val="28"/>
          <w:szCs w:val="28"/>
          <w:lang w:val="uk-UA"/>
        </w:rPr>
        <w:t xml:space="preserve">не </w:t>
      </w:r>
      <w:r w:rsidR="00AB08CE" w:rsidRPr="0075725F">
        <w:rPr>
          <w:sz w:val="28"/>
          <w:szCs w:val="28"/>
          <w:lang w:val="uk-UA"/>
        </w:rPr>
        <w:t>передбачалося здійснювати за рахунок коштів обласного бюджету</w:t>
      </w:r>
      <w:r w:rsidR="001471BC" w:rsidRPr="0075725F">
        <w:rPr>
          <w:sz w:val="28"/>
          <w:szCs w:val="28"/>
          <w:lang w:val="uk-UA"/>
        </w:rPr>
        <w:t xml:space="preserve">. </w:t>
      </w:r>
      <w:r w:rsidR="00AB08CE" w:rsidRPr="0075725F">
        <w:rPr>
          <w:sz w:val="28"/>
          <w:szCs w:val="28"/>
          <w:lang w:val="uk-UA"/>
        </w:rPr>
        <w:t xml:space="preserve"> </w:t>
      </w:r>
    </w:p>
    <w:p w14:paraId="60732305" w14:textId="42432583" w:rsidR="00633CE6" w:rsidRPr="0075725F" w:rsidRDefault="00BF75C0" w:rsidP="00576B14">
      <w:pPr>
        <w:tabs>
          <w:tab w:val="left" w:pos="0"/>
        </w:tabs>
        <w:ind w:firstLine="567"/>
        <w:jc w:val="both"/>
        <w:rPr>
          <w:sz w:val="28"/>
          <w:szCs w:val="28"/>
          <w:lang w:val="uk-UA"/>
        </w:rPr>
      </w:pPr>
      <w:r w:rsidRPr="0075725F">
        <w:rPr>
          <w:sz w:val="28"/>
          <w:szCs w:val="28"/>
          <w:lang w:val="uk-UA"/>
        </w:rPr>
        <w:t>Упродовж</w:t>
      </w:r>
      <w:r w:rsidR="00633CE6" w:rsidRPr="0075725F">
        <w:rPr>
          <w:sz w:val="28"/>
          <w:szCs w:val="28"/>
          <w:lang w:val="uk-UA"/>
        </w:rPr>
        <w:t xml:space="preserve"> 20</w:t>
      </w:r>
      <w:r w:rsidR="00C37A45" w:rsidRPr="0075725F">
        <w:rPr>
          <w:sz w:val="28"/>
          <w:szCs w:val="28"/>
          <w:lang w:val="uk-UA"/>
        </w:rPr>
        <w:t>2</w:t>
      </w:r>
      <w:r w:rsidR="0075725F" w:rsidRPr="0075725F">
        <w:rPr>
          <w:sz w:val="28"/>
          <w:szCs w:val="28"/>
          <w:lang w:val="uk-UA"/>
        </w:rPr>
        <w:t>5</w:t>
      </w:r>
      <w:r w:rsidR="00C37A45" w:rsidRPr="0075725F">
        <w:rPr>
          <w:sz w:val="28"/>
          <w:szCs w:val="28"/>
          <w:lang w:val="uk-UA"/>
        </w:rPr>
        <w:t> </w:t>
      </w:r>
      <w:r w:rsidR="00633CE6" w:rsidRPr="0075725F">
        <w:rPr>
          <w:sz w:val="28"/>
          <w:szCs w:val="28"/>
          <w:lang w:val="uk-UA"/>
        </w:rPr>
        <w:t>року забезпечувал</w:t>
      </w:r>
      <w:r w:rsidR="00545231" w:rsidRPr="0075725F">
        <w:rPr>
          <w:sz w:val="28"/>
          <w:szCs w:val="28"/>
          <w:lang w:val="uk-UA"/>
        </w:rPr>
        <w:t>ось</w:t>
      </w:r>
      <w:r w:rsidR="00633CE6" w:rsidRPr="0075725F">
        <w:rPr>
          <w:sz w:val="28"/>
          <w:szCs w:val="28"/>
          <w:lang w:val="uk-UA"/>
        </w:rPr>
        <w:t xml:space="preserve"> виконання заходів Програми відповідно до додатку напрямів діяльності та заходів даної Програми</w:t>
      </w:r>
      <w:r w:rsidR="00965AE0" w:rsidRPr="0075725F">
        <w:rPr>
          <w:sz w:val="28"/>
          <w:szCs w:val="28"/>
          <w:lang w:val="uk-UA"/>
        </w:rPr>
        <w:t>:</w:t>
      </w:r>
    </w:p>
    <w:p w14:paraId="48E349A8" w14:textId="34DDD9F4" w:rsidR="001224C3" w:rsidRPr="006947B1" w:rsidRDefault="00354C79" w:rsidP="00576B14">
      <w:pPr>
        <w:ind w:firstLine="567"/>
        <w:jc w:val="both"/>
        <w:rPr>
          <w:i/>
          <w:sz w:val="28"/>
          <w:szCs w:val="28"/>
          <w:lang w:val="uk-UA"/>
        </w:rPr>
      </w:pPr>
      <w:r w:rsidRPr="0075725F">
        <w:rPr>
          <w:b/>
          <w:sz w:val="28"/>
          <w:szCs w:val="28"/>
          <w:lang w:val="uk-UA"/>
        </w:rPr>
        <w:t xml:space="preserve">1. </w:t>
      </w:r>
      <w:r w:rsidR="0075725F" w:rsidRPr="0075725F">
        <w:rPr>
          <w:b/>
          <w:sz w:val="28"/>
          <w:szCs w:val="28"/>
          <w:lang w:val="uk-UA"/>
        </w:rPr>
        <w:t xml:space="preserve">Збереження та створення робочих місць, сприяння </w:t>
      </w:r>
      <w:proofErr w:type="spellStart"/>
      <w:r w:rsidR="0075725F" w:rsidRPr="0075725F">
        <w:rPr>
          <w:b/>
          <w:sz w:val="28"/>
          <w:szCs w:val="28"/>
          <w:lang w:val="uk-UA"/>
        </w:rPr>
        <w:t>самозайнятості</w:t>
      </w:r>
      <w:proofErr w:type="spellEnd"/>
      <w:r w:rsidR="0075725F" w:rsidRPr="0075725F">
        <w:rPr>
          <w:b/>
          <w:sz w:val="28"/>
          <w:szCs w:val="28"/>
          <w:lang w:val="uk-UA"/>
        </w:rPr>
        <w:t>, організації підприємницької діяльності</w:t>
      </w:r>
      <w:r w:rsidR="001471BC" w:rsidRPr="0075725F">
        <w:rPr>
          <w:lang w:val="uk-UA"/>
        </w:rPr>
        <w:t xml:space="preserve"> </w:t>
      </w:r>
      <w:r w:rsidR="0001415D" w:rsidRPr="0075725F">
        <w:rPr>
          <w:i/>
          <w:sz w:val="28"/>
          <w:szCs w:val="28"/>
          <w:lang w:val="uk-UA"/>
        </w:rPr>
        <w:t>(</w:t>
      </w:r>
      <w:r w:rsidR="0075725F" w:rsidRPr="0075725F">
        <w:rPr>
          <w:i/>
          <w:sz w:val="28"/>
          <w:szCs w:val="28"/>
          <w:lang w:val="uk-UA"/>
        </w:rPr>
        <w:t>надання</w:t>
      </w:r>
      <w:r w:rsidR="00BF217E" w:rsidRPr="0075725F">
        <w:rPr>
          <w:i/>
          <w:sz w:val="28"/>
          <w:szCs w:val="28"/>
          <w:lang w:val="uk-UA"/>
        </w:rPr>
        <w:t xml:space="preserve"> інформаційно-консульт</w:t>
      </w:r>
      <w:r w:rsidR="0075725F" w:rsidRPr="0075725F">
        <w:rPr>
          <w:i/>
          <w:sz w:val="28"/>
          <w:szCs w:val="28"/>
          <w:lang w:val="uk-UA"/>
        </w:rPr>
        <w:t>аційно</w:t>
      </w:r>
      <w:r w:rsidR="00BF217E" w:rsidRPr="0075725F">
        <w:rPr>
          <w:i/>
          <w:sz w:val="28"/>
          <w:szCs w:val="28"/>
          <w:lang w:val="uk-UA"/>
        </w:rPr>
        <w:t>ї підтримки суб’єкт</w:t>
      </w:r>
      <w:r w:rsidR="0075725F" w:rsidRPr="0075725F">
        <w:rPr>
          <w:i/>
          <w:sz w:val="28"/>
          <w:szCs w:val="28"/>
          <w:lang w:val="uk-UA"/>
        </w:rPr>
        <w:t>ам</w:t>
      </w:r>
      <w:r w:rsidR="00BF217E" w:rsidRPr="0075725F">
        <w:rPr>
          <w:i/>
          <w:sz w:val="28"/>
          <w:szCs w:val="28"/>
          <w:lang w:val="uk-UA"/>
        </w:rPr>
        <w:t xml:space="preserve"> малого і середнього підприємництва</w:t>
      </w:r>
      <w:r w:rsidR="0075725F" w:rsidRPr="0075725F">
        <w:rPr>
          <w:i/>
          <w:sz w:val="28"/>
          <w:szCs w:val="28"/>
          <w:lang w:val="uk-UA"/>
        </w:rPr>
        <w:t xml:space="preserve"> і особам</w:t>
      </w:r>
      <w:r w:rsidR="00BF217E" w:rsidRPr="0075725F">
        <w:rPr>
          <w:i/>
          <w:sz w:val="28"/>
          <w:szCs w:val="28"/>
          <w:lang w:val="uk-UA"/>
        </w:rPr>
        <w:t xml:space="preserve">, </w:t>
      </w:r>
      <w:r w:rsidR="0075725F" w:rsidRPr="0075725F">
        <w:rPr>
          <w:i/>
          <w:sz w:val="28"/>
          <w:szCs w:val="28"/>
          <w:lang w:val="uk-UA"/>
        </w:rPr>
        <w:t>які</w:t>
      </w:r>
      <w:r w:rsidR="00BF217E" w:rsidRPr="0075725F">
        <w:rPr>
          <w:i/>
          <w:sz w:val="28"/>
          <w:szCs w:val="28"/>
          <w:lang w:val="uk-UA"/>
        </w:rPr>
        <w:t xml:space="preserve"> бажають </w:t>
      </w:r>
      <w:r w:rsidR="0075725F" w:rsidRPr="0075725F">
        <w:rPr>
          <w:i/>
          <w:sz w:val="28"/>
          <w:szCs w:val="28"/>
          <w:lang w:val="uk-UA"/>
        </w:rPr>
        <w:t>започаткувати власну справу</w:t>
      </w:r>
      <w:r w:rsidR="0075725F">
        <w:rPr>
          <w:i/>
          <w:sz w:val="28"/>
          <w:szCs w:val="28"/>
          <w:lang w:val="uk-UA"/>
        </w:rPr>
        <w:t xml:space="preserve">, щодо отримання фінансової допомоги в рамках діючих державних та міжнародних програм;  </w:t>
      </w:r>
      <w:r w:rsidR="00BF217E" w:rsidRPr="0075725F">
        <w:rPr>
          <w:i/>
          <w:sz w:val="28"/>
          <w:szCs w:val="28"/>
          <w:lang w:val="uk-UA"/>
        </w:rPr>
        <w:t xml:space="preserve"> </w:t>
      </w:r>
      <w:r w:rsidR="001224C3">
        <w:rPr>
          <w:i/>
          <w:sz w:val="28"/>
          <w:szCs w:val="28"/>
          <w:lang w:val="uk-UA"/>
        </w:rPr>
        <w:t>н</w:t>
      </w:r>
      <w:r w:rsidR="00147423" w:rsidRPr="001224C3">
        <w:rPr>
          <w:i/>
          <w:sz w:val="28"/>
          <w:szCs w:val="28"/>
          <w:lang w:val="uk-UA"/>
        </w:rPr>
        <w:t xml:space="preserve">адання </w:t>
      </w:r>
      <w:proofErr w:type="spellStart"/>
      <w:r w:rsidR="00147423" w:rsidRPr="001224C3">
        <w:rPr>
          <w:i/>
          <w:sz w:val="28"/>
          <w:szCs w:val="28"/>
          <w:lang w:val="uk-UA"/>
        </w:rPr>
        <w:t>мікрогрантів</w:t>
      </w:r>
      <w:proofErr w:type="spellEnd"/>
      <w:r w:rsidR="00147423" w:rsidRPr="001224C3">
        <w:rPr>
          <w:i/>
          <w:sz w:val="28"/>
          <w:szCs w:val="28"/>
          <w:lang w:val="uk-UA"/>
        </w:rPr>
        <w:t xml:space="preserve"> на створення або розвиток власного бізнесу суб’єктам малого та мікро-підприємництва, а також фізичним особам, які зобов’язуються створити робочі місця,</w:t>
      </w:r>
      <w:r w:rsidR="00147423" w:rsidRPr="00CD3FE1">
        <w:rPr>
          <w:rFonts w:eastAsia="Batang"/>
          <w:color w:val="000000"/>
          <w:sz w:val="24"/>
          <w:szCs w:val="24"/>
          <w:lang w:val="uk-UA"/>
        </w:rPr>
        <w:t xml:space="preserve"> </w:t>
      </w:r>
      <w:r w:rsidR="001224C3" w:rsidRPr="00820DFD">
        <w:rPr>
          <w:i/>
          <w:sz w:val="28"/>
          <w:szCs w:val="28"/>
          <w:lang w:val="uk-UA"/>
        </w:rPr>
        <w:t xml:space="preserve">проведення семінарів, нарад та інших заходів з питань розвитку сільських територій та можливості підтримки сільгоспвиробників, в тому числі за рахунок грантової підтримки стимулювання роботодавців області до працевлаштування працівників,. організація суспільно корисних </w:t>
      </w:r>
      <w:r w:rsidR="001224C3" w:rsidRPr="006947B1">
        <w:rPr>
          <w:i/>
          <w:sz w:val="28"/>
          <w:szCs w:val="28"/>
          <w:lang w:val="uk-UA"/>
        </w:rPr>
        <w:t>робіт в умовах воєнного стану, громадських робіт та інших робіт тимчасового характеру</w:t>
      </w:r>
      <w:r w:rsidR="00820DFD" w:rsidRPr="006947B1">
        <w:rPr>
          <w:i/>
          <w:sz w:val="28"/>
          <w:szCs w:val="28"/>
          <w:lang w:val="uk-UA"/>
        </w:rPr>
        <w:t>)</w:t>
      </w:r>
    </w:p>
    <w:p w14:paraId="77ACB75B" w14:textId="2411C560" w:rsidR="00256F8A" w:rsidRPr="006947B1" w:rsidRDefault="00ED07A6" w:rsidP="00576B14">
      <w:pPr>
        <w:ind w:firstLine="567"/>
        <w:jc w:val="both"/>
        <w:rPr>
          <w:sz w:val="28"/>
          <w:szCs w:val="28"/>
          <w:lang w:val="uk-UA"/>
        </w:rPr>
      </w:pPr>
      <w:r w:rsidRPr="006947B1">
        <w:rPr>
          <w:noProof/>
          <w:color w:val="000000"/>
          <w:sz w:val="28"/>
          <w:szCs w:val="28"/>
          <w:lang w:val="uk-UA"/>
        </w:rPr>
        <w:t>В області у січні-</w:t>
      </w:r>
      <w:r w:rsidR="006947B1" w:rsidRPr="006947B1">
        <w:rPr>
          <w:noProof/>
          <w:color w:val="000000"/>
          <w:sz w:val="28"/>
          <w:szCs w:val="28"/>
          <w:lang w:val="uk-UA"/>
        </w:rPr>
        <w:t>листопаді</w:t>
      </w:r>
      <w:r w:rsidRPr="006947B1">
        <w:rPr>
          <w:noProof/>
          <w:color w:val="000000"/>
          <w:sz w:val="28"/>
          <w:szCs w:val="28"/>
          <w:lang w:val="uk-UA"/>
        </w:rPr>
        <w:t xml:space="preserve"> 202</w:t>
      </w:r>
      <w:r w:rsidR="00256F8A" w:rsidRPr="006947B1">
        <w:rPr>
          <w:noProof/>
          <w:color w:val="000000"/>
          <w:sz w:val="28"/>
          <w:szCs w:val="28"/>
          <w:lang w:val="uk-UA"/>
        </w:rPr>
        <w:t>5</w:t>
      </w:r>
      <w:r w:rsidRPr="006947B1">
        <w:rPr>
          <w:noProof/>
          <w:color w:val="000000"/>
          <w:sz w:val="28"/>
          <w:szCs w:val="28"/>
          <w:lang w:val="uk-UA"/>
        </w:rPr>
        <w:t xml:space="preserve"> року на створені нові робочі місця працевлаштовано </w:t>
      </w:r>
      <w:r w:rsidR="006947B1" w:rsidRPr="006947B1">
        <w:rPr>
          <w:noProof/>
          <w:color w:val="000000"/>
          <w:sz w:val="28"/>
          <w:szCs w:val="28"/>
          <w:lang w:val="uk-UA"/>
        </w:rPr>
        <w:t>10176</w:t>
      </w:r>
      <w:r w:rsidRPr="006947B1">
        <w:rPr>
          <w:noProof/>
          <w:color w:val="000000"/>
          <w:sz w:val="28"/>
          <w:szCs w:val="28"/>
          <w:lang w:val="uk-UA"/>
        </w:rPr>
        <w:t xml:space="preserve"> осіб, </w:t>
      </w:r>
      <w:r w:rsidR="00256F8A" w:rsidRPr="006947B1">
        <w:rPr>
          <w:sz w:val="28"/>
          <w:szCs w:val="28"/>
          <w:lang w:val="uk-UA"/>
        </w:rPr>
        <w:t xml:space="preserve">з них у юридичних осіб – </w:t>
      </w:r>
      <w:r w:rsidR="006947B1" w:rsidRPr="006947B1">
        <w:rPr>
          <w:sz w:val="28"/>
          <w:szCs w:val="28"/>
          <w:lang w:val="uk-UA"/>
        </w:rPr>
        <w:t>2542</w:t>
      </w:r>
      <w:r w:rsidR="00256F8A" w:rsidRPr="006947B1">
        <w:rPr>
          <w:sz w:val="28"/>
          <w:szCs w:val="28"/>
          <w:lang w:val="uk-UA"/>
        </w:rPr>
        <w:t xml:space="preserve"> особи (2</w:t>
      </w:r>
      <w:r w:rsidR="006947B1" w:rsidRPr="006947B1">
        <w:rPr>
          <w:sz w:val="28"/>
          <w:szCs w:val="28"/>
          <w:lang w:val="uk-UA"/>
        </w:rPr>
        <w:t>5,0</w:t>
      </w:r>
      <w:r w:rsidR="00256F8A" w:rsidRPr="006947B1">
        <w:rPr>
          <w:sz w:val="28"/>
          <w:szCs w:val="28"/>
        </w:rPr>
        <w:t> </w:t>
      </w:r>
      <w:r w:rsidR="00256F8A" w:rsidRPr="006947B1">
        <w:rPr>
          <w:sz w:val="28"/>
          <w:szCs w:val="28"/>
          <w:lang w:val="uk-UA"/>
        </w:rPr>
        <w:t>% від загальної кількості) та у фізичних осіб</w:t>
      </w:r>
      <w:r w:rsidR="00256F8A" w:rsidRPr="006947B1">
        <w:rPr>
          <w:sz w:val="28"/>
          <w:szCs w:val="28"/>
        </w:rPr>
        <w:t> </w:t>
      </w:r>
      <w:r w:rsidR="00256F8A" w:rsidRPr="006947B1">
        <w:rPr>
          <w:sz w:val="28"/>
          <w:szCs w:val="28"/>
          <w:lang w:val="uk-UA"/>
        </w:rPr>
        <w:t xml:space="preserve">– </w:t>
      </w:r>
      <w:r w:rsidR="006947B1" w:rsidRPr="006947B1">
        <w:rPr>
          <w:sz w:val="28"/>
          <w:szCs w:val="28"/>
          <w:lang w:val="uk-UA"/>
        </w:rPr>
        <w:t>7634</w:t>
      </w:r>
      <w:r w:rsidR="00256F8A" w:rsidRPr="006947B1">
        <w:rPr>
          <w:sz w:val="28"/>
          <w:szCs w:val="28"/>
          <w:lang w:val="uk-UA"/>
        </w:rPr>
        <w:t xml:space="preserve"> (75,3</w:t>
      </w:r>
      <w:r w:rsidR="00256F8A" w:rsidRPr="006947B1">
        <w:rPr>
          <w:sz w:val="28"/>
          <w:szCs w:val="28"/>
        </w:rPr>
        <w:t> </w:t>
      </w:r>
      <w:r w:rsidR="00256F8A" w:rsidRPr="006947B1">
        <w:rPr>
          <w:sz w:val="28"/>
          <w:szCs w:val="28"/>
          <w:lang w:val="uk-UA"/>
        </w:rPr>
        <w:t>%).</w:t>
      </w:r>
    </w:p>
    <w:p w14:paraId="648FB6C9" w14:textId="769C5412" w:rsidR="00D067BD" w:rsidRPr="00D067BD" w:rsidRDefault="00D067BD" w:rsidP="00576B14">
      <w:pPr>
        <w:ind w:firstLine="567"/>
        <w:jc w:val="both"/>
        <w:rPr>
          <w:noProof/>
          <w:color w:val="000000"/>
          <w:sz w:val="28"/>
          <w:szCs w:val="28"/>
          <w:lang w:val="uk-UA"/>
        </w:rPr>
      </w:pPr>
      <w:r w:rsidRPr="006947B1">
        <w:rPr>
          <w:noProof/>
          <w:color w:val="000000"/>
          <w:sz w:val="28"/>
          <w:szCs w:val="28"/>
          <w:lang w:val="uk-UA"/>
        </w:rPr>
        <w:t>Облдержадміністрацією спільно з Державною організацією «Регіональний фонд підтримки підприємництва по Чернігівській області</w:t>
      </w:r>
      <w:r w:rsidRPr="00D067BD">
        <w:rPr>
          <w:noProof/>
          <w:color w:val="000000"/>
          <w:sz w:val="28"/>
          <w:szCs w:val="28"/>
          <w:lang w:val="uk-UA"/>
        </w:rPr>
        <w:t>» та Агенцією регіонального розвитку Чернігівської області надається постійна інформаційно - консультаційна підтримка (заходи в онлайн/офлайн режимі) діючому бізнесу та підприємцям-початківцям, а також соціально вразливим на ринку праці групам населення: учасникам бойових дій, особам з інвалідністю внаслідок війни та членам їх сімей, внутрішньо переміщеним особам, жінкам, молоді.</w:t>
      </w:r>
    </w:p>
    <w:p w14:paraId="10B96343" w14:textId="09382BA8" w:rsidR="00D067BD" w:rsidRPr="00D067BD" w:rsidRDefault="00D067BD" w:rsidP="00576B14">
      <w:pPr>
        <w:ind w:firstLine="567"/>
        <w:jc w:val="both"/>
        <w:rPr>
          <w:noProof/>
          <w:color w:val="000000"/>
          <w:sz w:val="28"/>
          <w:szCs w:val="28"/>
          <w:lang w:val="uk-UA"/>
        </w:rPr>
      </w:pPr>
      <w:r>
        <w:rPr>
          <w:noProof/>
          <w:color w:val="000000"/>
          <w:sz w:val="28"/>
          <w:szCs w:val="28"/>
          <w:lang w:val="uk-UA"/>
        </w:rPr>
        <w:t>П</w:t>
      </w:r>
      <w:r w:rsidRPr="00D067BD">
        <w:rPr>
          <w:noProof/>
          <w:color w:val="000000"/>
          <w:sz w:val="28"/>
          <w:szCs w:val="28"/>
          <w:lang w:val="uk-UA"/>
        </w:rPr>
        <w:t xml:space="preserve">ротягом 2025 року проведено близько 70 інформаційно-консультаційних заходів для підприємців та осіб, які бажають започаткувати підприємницьку діяльність (зустрічі з бізнесом на платформі «Діалог влади з бізнесом», семінари, навчальні програми, тренінги з актуальних питань щодо: залучення державних та міжнародних грантових, кредитних коштів; змін до податкового та трудового законодавства, експортно-імпортних операцій суб’єктів господарювання тощо, за участі територіальних підрозділів центральних органів виконавчої влади та структурних підрозділів обласної державної адміністрації). </w:t>
      </w:r>
    </w:p>
    <w:p w14:paraId="3321C168" w14:textId="77777777" w:rsidR="00D067BD" w:rsidRPr="00D067BD" w:rsidRDefault="00D067BD" w:rsidP="00576B14">
      <w:pPr>
        <w:ind w:firstLine="567"/>
        <w:jc w:val="both"/>
        <w:rPr>
          <w:sz w:val="28"/>
          <w:szCs w:val="28"/>
          <w:lang w:val="uk-UA"/>
        </w:rPr>
      </w:pPr>
      <w:r w:rsidRPr="00D067BD">
        <w:rPr>
          <w:noProof/>
          <w:color w:val="000000"/>
          <w:sz w:val="28"/>
          <w:szCs w:val="28"/>
          <w:lang w:val="uk-UA"/>
        </w:rPr>
        <w:lastRenderedPageBreak/>
        <w:t xml:space="preserve">Крім того, надавалась допомога у написанні бізнес-планів та оформленні </w:t>
      </w:r>
      <w:r w:rsidRPr="00D067BD">
        <w:rPr>
          <w:sz w:val="28"/>
          <w:szCs w:val="28"/>
          <w:lang w:val="uk-UA"/>
        </w:rPr>
        <w:t>заявок на участь в грантових державних та міжнародних програмах.</w:t>
      </w:r>
    </w:p>
    <w:p w14:paraId="2C23B4AA" w14:textId="77777777" w:rsidR="00256F8A" w:rsidRPr="00D067BD" w:rsidRDefault="00256F8A" w:rsidP="00576B14">
      <w:pPr>
        <w:ind w:firstLine="567"/>
        <w:jc w:val="both"/>
        <w:rPr>
          <w:sz w:val="28"/>
          <w:szCs w:val="28"/>
          <w:lang w:val="uk-UA"/>
        </w:rPr>
      </w:pPr>
      <w:r w:rsidRPr="00D067BD">
        <w:rPr>
          <w:sz w:val="28"/>
          <w:szCs w:val="28"/>
          <w:lang w:val="uk-UA"/>
        </w:rPr>
        <w:t>У січні-грудні 2025 року офісом «Зроблено в Україні» у м. Чернігові надано 1193 консультації, з них 365 – під час особистого відвідування громадянами офісу та 828 – за допомогою засобів телефонного зв'язку. Серед відвідувачів офісу: 527 – фізичні особи, 587 – фізичні особи - підприємці, 79 – юридичні особи.</w:t>
      </w:r>
    </w:p>
    <w:p w14:paraId="70D6B01A" w14:textId="77777777" w:rsidR="00256F8A" w:rsidRPr="00D067BD" w:rsidRDefault="00256F8A" w:rsidP="00576B14">
      <w:pPr>
        <w:ind w:firstLine="567"/>
        <w:jc w:val="both"/>
        <w:rPr>
          <w:sz w:val="28"/>
          <w:szCs w:val="28"/>
          <w:lang w:val="uk-UA"/>
        </w:rPr>
      </w:pPr>
      <w:r w:rsidRPr="00D067BD">
        <w:rPr>
          <w:sz w:val="28"/>
          <w:szCs w:val="28"/>
          <w:lang w:val="uk-UA"/>
        </w:rPr>
        <w:t xml:space="preserve">Звернення стосувалися участі у таких програмах: </w:t>
      </w:r>
      <w:proofErr w:type="spellStart"/>
      <w:r w:rsidRPr="00D067BD">
        <w:rPr>
          <w:sz w:val="28"/>
          <w:szCs w:val="28"/>
          <w:lang w:val="uk-UA"/>
        </w:rPr>
        <w:t>мікрогрант</w:t>
      </w:r>
      <w:proofErr w:type="spellEnd"/>
      <w:r w:rsidRPr="00D067BD">
        <w:rPr>
          <w:sz w:val="28"/>
          <w:szCs w:val="28"/>
          <w:lang w:val="uk-UA"/>
        </w:rPr>
        <w:t xml:space="preserve"> «Власна справа» (971), грант для ветеранів та членів їхніх сімей (231), грант на створення або розвиток садівництва (2), грант для підприємств переробної промисловості (12), інші чинні програми зайнятості (22), ваучер на навчання (7), програма «Доступні кредити 5–7–9%» (19).</w:t>
      </w:r>
    </w:p>
    <w:p w14:paraId="4EDA87F8" w14:textId="31EB3D5F" w:rsidR="00951951" w:rsidRPr="00D067BD" w:rsidRDefault="00D067BD" w:rsidP="00576B14">
      <w:pPr>
        <w:pStyle w:val="Default"/>
        <w:ind w:firstLine="567"/>
        <w:jc w:val="both"/>
        <w:rPr>
          <w:sz w:val="28"/>
          <w:szCs w:val="28"/>
          <w:highlight w:val="yellow"/>
          <w:lang w:val="uk-UA"/>
        </w:rPr>
      </w:pPr>
      <w:r w:rsidRPr="00D067BD">
        <w:rPr>
          <w:sz w:val="28"/>
          <w:szCs w:val="28"/>
          <w:lang w:val="uk-UA"/>
        </w:rPr>
        <w:t>У 2025 році було проведено 7 заходів з питань розвитку сільських територій та можливості підтримки сільгоспвиробників, в тому числі за рахунок грантової підтримки.</w:t>
      </w:r>
    </w:p>
    <w:p w14:paraId="3B7413F2" w14:textId="77777777" w:rsidR="00D067BD" w:rsidRPr="00D067BD" w:rsidRDefault="00D067BD" w:rsidP="00576B14">
      <w:pPr>
        <w:ind w:firstLine="567"/>
        <w:jc w:val="both"/>
        <w:rPr>
          <w:sz w:val="28"/>
          <w:szCs w:val="28"/>
          <w:lang w:val="uk-UA"/>
        </w:rPr>
      </w:pPr>
      <w:r w:rsidRPr="00D067BD">
        <w:rPr>
          <w:sz w:val="28"/>
          <w:szCs w:val="28"/>
          <w:lang w:val="uk-UA"/>
        </w:rPr>
        <w:t xml:space="preserve">З метою ліквідації надзвичайних ситуацій техногенного, природного та воєнного характеру, що виникли в період воєнного стану та їх наслідків, задоволення потреб Збройних Сил України, інших військових формувань та сил цивільного захисту, забезпечення функціонування національної економіки та системи забезпечення життєдіяльності населення в області у 2025 році видано 11,0 тис. направлень на виконання  суспільно корисних робіт. </w:t>
      </w:r>
    </w:p>
    <w:p w14:paraId="76244EAF" w14:textId="57E01542" w:rsidR="00D067BD" w:rsidRPr="00D067BD" w:rsidRDefault="00D067BD" w:rsidP="00576B14">
      <w:pPr>
        <w:pStyle w:val="Default"/>
        <w:ind w:firstLine="567"/>
        <w:jc w:val="both"/>
        <w:rPr>
          <w:sz w:val="28"/>
          <w:szCs w:val="28"/>
          <w:lang w:val="uk-UA"/>
        </w:rPr>
      </w:pPr>
      <w:r w:rsidRPr="00D067BD">
        <w:rPr>
          <w:sz w:val="28"/>
          <w:szCs w:val="28"/>
          <w:lang w:val="uk-UA"/>
        </w:rPr>
        <w:t>Також за звітний період було здійснено 460 направлень на громадські та  тимчасові роботи здебільшого у благоустрою, екологічному захисту навколишнього середовища, впорядкуванні придорожніх смуг.</w:t>
      </w:r>
    </w:p>
    <w:p w14:paraId="309F1441" w14:textId="4B236DA9" w:rsidR="00C91143" w:rsidRPr="002C6736" w:rsidRDefault="00354C79" w:rsidP="00576B14">
      <w:pPr>
        <w:pStyle w:val="Default"/>
        <w:ind w:firstLine="567"/>
        <w:jc w:val="both"/>
        <w:rPr>
          <w:rFonts w:eastAsia="Times New Roman"/>
          <w:color w:val="auto"/>
          <w:sz w:val="28"/>
          <w:szCs w:val="28"/>
          <w:lang w:val="uk-UA" w:eastAsia="ru-RU"/>
        </w:rPr>
      </w:pPr>
      <w:r w:rsidRPr="002C6736">
        <w:rPr>
          <w:rFonts w:eastAsia="Times New Roman"/>
          <w:color w:val="auto"/>
          <w:sz w:val="28"/>
          <w:szCs w:val="28"/>
          <w:lang w:val="uk-UA" w:eastAsia="ru-RU"/>
        </w:rPr>
        <w:t>У 202</w:t>
      </w:r>
      <w:r w:rsidR="002C6736" w:rsidRPr="002C6736">
        <w:rPr>
          <w:rFonts w:eastAsia="Times New Roman"/>
          <w:color w:val="auto"/>
          <w:sz w:val="28"/>
          <w:szCs w:val="28"/>
          <w:lang w:val="uk-UA" w:eastAsia="ru-RU"/>
        </w:rPr>
        <w:t>5</w:t>
      </w:r>
      <w:r w:rsidRPr="002C6736">
        <w:rPr>
          <w:rFonts w:eastAsia="Times New Roman"/>
          <w:color w:val="auto"/>
          <w:sz w:val="28"/>
          <w:szCs w:val="28"/>
          <w:lang w:val="uk-UA" w:eastAsia="ru-RU"/>
        </w:rPr>
        <w:t xml:space="preserve"> році</w:t>
      </w:r>
      <w:r w:rsidR="00C91143" w:rsidRPr="002C6736">
        <w:rPr>
          <w:rFonts w:eastAsia="Times New Roman"/>
          <w:color w:val="auto"/>
          <w:sz w:val="28"/>
          <w:szCs w:val="28"/>
          <w:lang w:val="uk-UA" w:eastAsia="ru-RU"/>
        </w:rPr>
        <w:t xml:space="preserve"> роботодавц</w:t>
      </w:r>
      <w:r w:rsidR="002C6736" w:rsidRPr="002C6736">
        <w:rPr>
          <w:rFonts w:eastAsia="Times New Roman"/>
          <w:color w:val="auto"/>
          <w:sz w:val="28"/>
          <w:szCs w:val="28"/>
          <w:lang w:val="uk-UA" w:eastAsia="ru-RU"/>
        </w:rPr>
        <w:t>ям</w:t>
      </w:r>
      <w:r w:rsidR="00C91143" w:rsidRPr="002C6736">
        <w:rPr>
          <w:rFonts w:eastAsia="Times New Roman"/>
          <w:color w:val="auto"/>
          <w:sz w:val="28"/>
          <w:szCs w:val="28"/>
          <w:lang w:val="uk-UA" w:eastAsia="ru-RU"/>
        </w:rPr>
        <w:t xml:space="preserve"> області, які працевлаштували </w:t>
      </w:r>
      <w:r w:rsidR="002C6736" w:rsidRPr="002C6736">
        <w:rPr>
          <w:rFonts w:eastAsia="Times New Roman"/>
          <w:color w:val="auto"/>
          <w:sz w:val="28"/>
          <w:szCs w:val="28"/>
          <w:lang w:val="uk-UA" w:eastAsia="ru-RU"/>
        </w:rPr>
        <w:t>418</w:t>
      </w:r>
      <w:r w:rsidR="00C91143" w:rsidRPr="002C6736">
        <w:rPr>
          <w:rFonts w:eastAsia="Times New Roman"/>
          <w:color w:val="auto"/>
          <w:sz w:val="28"/>
          <w:szCs w:val="28"/>
          <w:lang w:val="uk-UA" w:eastAsia="ru-RU"/>
        </w:rPr>
        <w:t xml:space="preserve"> безробітних на новостворені робочі місця, здійснювалася компенсація розміру єдиного внеску на загальнообов’язкове державне соціальне страхування.</w:t>
      </w:r>
    </w:p>
    <w:p w14:paraId="61D8CF50" w14:textId="3BE3F89B" w:rsidR="00AF7BC3" w:rsidRPr="0075725F" w:rsidRDefault="000D0D19" w:rsidP="00576B14">
      <w:pPr>
        <w:ind w:firstLine="567"/>
        <w:jc w:val="both"/>
        <w:rPr>
          <w:i/>
          <w:sz w:val="28"/>
          <w:szCs w:val="28"/>
          <w:highlight w:val="yellow"/>
          <w:lang w:val="uk-UA"/>
        </w:rPr>
      </w:pPr>
      <w:r w:rsidRPr="002C6736">
        <w:rPr>
          <w:b/>
          <w:sz w:val="28"/>
          <w:szCs w:val="28"/>
          <w:lang w:val="uk-UA"/>
        </w:rPr>
        <w:t xml:space="preserve">2. </w:t>
      </w:r>
      <w:r w:rsidR="00820DFD" w:rsidRPr="002C6736">
        <w:rPr>
          <w:b/>
          <w:sz w:val="28"/>
          <w:szCs w:val="28"/>
          <w:lang w:val="uk-UA"/>
        </w:rPr>
        <w:t>Підвищення професійного рівня та конкурентоспроможності робочої сили на ринку праці</w:t>
      </w:r>
      <w:r w:rsidR="002C6736" w:rsidRPr="002C6736">
        <w:rPr>
          <w:b/>
          <w:sz w:val="28"/>
          <w:szCs w:val="28"/>
          <w:lang w:val="uk-UA"/>
        </w:rPr>
        <w:t xml:space="preserve"> </w:t>
      </w:r>
      <w:r w:rsidRPr="002C6736">
        <w:rPr>
          <w:i/>
          <w:sz w:val="28"/>
          <w:szCs w:val="28"/>
          <w:lang w:val="uk-UA"/>
        </w:rPr>
        <w:t>(</w:t>
      </w:r>
      <w:r w:rsidR="00837C2A" w:rsidRPr="00BF5177">
        <w:rPr>
          <w:i/>
          <w:sz w:val="28"/>
          <w:szCs w:val="28"/>
          <w:lang w:val="uk-UA"/>
        </w:rPr>
        <w:t xml:space="preserve">проведення профорієнтаційної </w:t>
      </w:r>
      <w:r w:rsidR="00837C2A" w:rsidRPr="00F71370">
        <w:rPr>
          <w:i/>
          <w:sz w:val="28"/>
          <w:szCs w:val="28"/>
          <w:lang w:val="uk-UA"/>
        </w:rPr>
        <w:t>роботи</w:t>
      </w:r>
      <w:r w:rsidR="00C91143" w:rsidRPr="00F71370">
        <w:rPr>
          <w:i/>
          <w:sz w:val="28"/>
          <w:szCs w:val="28"/>
          <w:lang w:val="uk-UA"/>
        </w:rPr>
        <w:t>,</w:t>
      </w:r>
      <w:r w:rsidR="00F71370">
        <w:rPr>
          <w:i/>
          <w:sz w:val="28"/>
          <w:szCs w:val="28"/>
          <w:lang w:val="uk-UA"/>
        </w:rPr>
        <w:t xml:space="preserve"> </w:t>
      </w:r>
      <w:r w:rsidR="00837C2A" w:rsidRPr="00BF5177">
        <w:rPr>
          <w:i/>
          <w:sz w:val="28"/>
          <w:szCs w:val="28"/>
          <w:lang w:val="uk-UA"/>
        </w:rPr>
        <w:t xml:space="preserve">професійного відбору безробітних громадян, проведення моніторингу стану працевлаштування випускників закладів професійної освіти, </w:t>
      </w:r>
      <w:r w:rsidR="005E79C4" w:rsidRPr="00BF5177">
        <w:rPr>
          <w:i/>
          <w:sz w:val="28"/>
          <w:szCs w:val="28"/>
          <w:lang w:val="uk-UA"/>
        </w:rPr>
        <w:t>організація видачі ваучерів для підвищення конкурентоспроможності на ринку праці окремих категорій громадян шляхом проходження професійного навчання</w:t>
      </w:r>
      <w:r w:rsidR="00256F8A" w:rsidRPr="00BF5177">
        <w:rPr>
          <w:i/>
          <w:sz w:val="28"/>
          <w:szCs w:val="28"/>
          <w:lang w:val="uk-UA"/>
        </w:rPr>
        <w:t>; проведення професійної підготовки, перепідготовки та підвищення кваліфікації безробітних грома</w:t>
      </w:r>
      <w:r w:rsidR="00256F8A" w:rsidRPr="00F71370">
        <w:rPr>
          <w:i/>
          <w:sz w:val="28"/>
          <w:szCs w:val="28"/>
          <w:lang w:val="uk-UA"/>
        </w:rPr>
        <w:t>дян</w:t>
      </w:r>
      <w:r w:rsidR="00195770" w:rsidRPr="00F71370">
        <w:rPr>
          <w:i/>
          <w:sz w:val="28"/>
          <w:szCs w:val="28"/>
          <w:lang w:val="uk-UA"/>
        </w:rPr>
        <w:t>).</w:t>
      </w:r>
    </w:p>
    <w:p w14:paraId="559617C3" w14:textId="57465B10" w:rsidR="00E97B7D" w:rsidRPr="0002709E" w:rsidRDefault="00E97B7D" w:rsidP="00576B14">
      <w:pPr>
        <w:ind w:firstLine="567"/>
        <w:jc w:val="both"/>
        <w:rPr>
          <w:bCs/>
          <w:sz w:val="28"/>
          <w:szCs w:val="28"/>
          <w:lang w:val="uk-UA"/>
        </w:rPr>
      </w:pPr>
      <w:r w:rsidRPr="0002709E">
        <w:rPr>
          <w:bCs/>
          <w:sz w:val="28"/>
          <w:szCs w:val="28"/>
          <w:lang w:val="uk-UA"/>
        </w:rPr>
        <w:t>Протягом 202</w:t>
      </w:r>
      <w:r w:rsidR="0002709E" w:rsidRPr="0002709E">
        <w:rPr>
          <w:bCs/>
          <w:sz w:val="28"/>
          <w:szCs w:val="28"/>
          <w:lang w:val="uk-UA"/>
        </w:rPr>
        <w:t>5</w:t>
      </w:r>
      <w:r w:rsidRPr="0002709E">
        <w:rPr>
          <w:bCs/>
          <w:sz w:val="28"/>
          <w:szCs w:val="28"/>
          <w:lang w:val="uk-UA"/>
        </w:rPr>
        <w:t xml:space="preserve"> року </w:t>
      </w:r>
      <w:r w:rsidR="0002709E" w:rsidRPr="0002709E">
        <w:rPr>
          <w:bCs/>
          <w:sz w:val="28"/>
          <w:szCs w:val="28"/>
          <w:lang w:val="uk-UA"/>
        </w:rPr>
        <w:t>37,6</w:t>
      </w:r>
      <w:r w:rsidRPr="0002709E">
        <w:rPr>
          <w:bCs/>
          <w:sz w:val="28"/>
          <w:szCs w:val="28"/>
          <w:lang w:val="uk-UA"/>
        </w:rPr>
        <w:t xml:space="preserve"> тис. осіб різних категорій населення, зокрема, </w:t>
      </w:r>
      <w:r w:rsidR="0002709E" w:rsidRPr="0002709E">
        <w:rPr>
          <w:bCs/>
          <w:sz w:val="28"/>
          <w:szCs w:val="28"/>
          <w:lang w:val="uk-UA"/>
        </w:rPr>
        <w:t>20,4</w:t>
      </w:r>
      <w:r w:rsidR="00C92393">
        <w:rPr>
          <w:bCs/>
          <w:sz w:val="28"/>
          <w:szCs w:val="28"/>
          <w:lang w:val="uk-UA"/>
        </w:rPr>
        <w:t> </w:t>
      </w:r>
      <w:r w:rsidRPr="0002709E">
        <w:rPr>
          <w:bCs/>
          <w:sz w:val="28"/>
          <w:szCs w:val="28"/>
          <w:lang w:val="uk-UA"/>
        </w:rPr>
        <w:t>тис. безробітних, які перебували на обліку в службі зай</w:t>
      </w:r>
      <w:r w:rsidR="00951951" w:rsidRPr="0002709E">
        <w:rPr>
          <w:bCs/>
          <w:sz w:val="28"/>
          <w:szCs w:val="28"/>
          <w:lang w:val="uk-UA"/>
        </w:rPr>
        <w:t xml:space="preserve">нятості області, отримали </w:t>
      </w:r>
      <w:r w:rsidR="0002709E" w:rsidRPr="0002709E">
        <w:rPr>
          <w:bCs/>
          <w:sz w:val="28"/>
          <w:szCs w:val="28"/>
          <w:lang w:val="uk-UA"/>
        </w:rPr>
        <w:t>37,6</w:t>
      </w:r>
      <w:r w:rsidR="00951951" w:rsidRPr="0002709E">
        <w:rPr>
          <w:bCs/>
          <w:sz w:val="28"/>
          <w:szCs w:val="28"/>
          <w:lang w:val="uk-UA"/>
        </w:rPr>
        <w:t> </w:t>
      </w:r>
      <w:r w:rsidRPr="0002709E">
        <w:rPr>
          <w:bCs/>
          <w:sz w:val="28"/>
          <w:szCs w:val="28"/>
          <w:lang w:val="uk-UA"/>
        </w:rPr>
        <w:t>тис. профорі</w:t>
      </w:r>
      <w:r w:rsidR="00951951" w:rsidRPr="0002709E">
        <w:rPr>
          <w:bCs/>
          <w:sz w:val="28"/>
          <w:szCs w:val="28"/>
          <w:lang w:val="uk-UA"/>
        </w:rPr>
        <w:t xml:space="preserve">єнтаційних послуг, у </w:t>
      </w:r>
      <w:proofErr w:type="spellStart"/>
      <w:r w:rsidR="00951951" w:rsidRPr="0002709E">
        <w:rPr>
          <w:bCs/>
          <w:sz w:val="28"/>
          <w:szCs w:val="28"/>
          <w:lang w:val="uk-UA"/>
        </w:rPr>
        <w:t>т.ч</w:t>
      </w:r>
      <w:proofErr w:type="spellEnd"/>
      <w:r w:rsidR="00951951" w:rsidRPr="0002709E">
        <w:rPr>
          <w:bCs/>
          <w:sz w:val="28"/>
          <w:szCs w:val="28"/>
          <w:lang w:val="uk-UA"/>
        </w:rPr>
        <w:t xml:space="preserve">. </w:t>
      </w:r>
      <w:r w:rsidR="0002709E" w:rsidRPr="0002709E">
        <w:rPr>
          <w:bCs/>
          <w:sz w:val="28"/>
          <w:szCs w:val="28"/>
          <w:lang w:val="uk-UA"/>
        </w:rPr>
        <w:t>27,9</w:t>
      </w:r>
      <w:r w:rsidR="00951951" w:rsidRPr="0002709E">
        <w:rPr>
          <w:bCs/>
          <w:sz w:val="28"/>
          <w:szCs w:val="28"/>
          <w:lang w:val="uk-UA"/>
        </w:rPr>
        <w:t> </w:t>
      </w:r>
      <w:r w:rsidRPr="0002709E">
        <w:rPr>
          <w:bCs/>
          <w:sz w:val="28"/>
          <w:szCs w:val="28"/>
          <w:lang w:val="uk-UA"/>
        </w:rPr>
        <w:t xml:space="preserve">тис. </w:t>
      </w:r>
      <w:proofErr w:type="spellStart"/>
      <w:r w:rsidRPr="0002709E">
        <w:rPr>
          <w:bCs/>
          <w:sz w:val="28"/>
          <w:szCs w:val="28"/>
          <w:lang w:val="uk-UA"/>
        </w:rPr>
        <w:t>профінформаційних</w:t>
      </w:r>
      <w:proofErr w:type="spellEnd"/>
      <w:r w:rsidRPr="0002709E">
        <w:rPr>
          <w:bCs/>
          <w:sz w:val="28"/>
          <w:szCs w:val="28"/>
          <w:lang w:val="uk-UA"/>
        </w:rPr>
        <w:t xml:space="preserve">, </w:t>
      </w:r>
      <w:r w:rsidR="0002709E" w:rsidRPr="0002709E">
        <w:rPr>
          <w:bCs/>
          <w:sz w:val="28"/>
          <w:szCs w:val="28"/>
          <w:lang w:val="uk-UA"/>
        </w:rPr>
        <w:t>9,6</w:t>
      </w:r>
      <w:r w:rsidR="00951951" w:rsidRPr="0002709E">
        <w:rPr>
          <w:bCs/>
          <w:sz w:val="28"/>
          <w:szCs w:val="28"/>
          <w:lang w:val="uk-UA"/>
        </w:rPr>
        <w:t> </w:t>
      </w:r>
      <w:r w:rsidRPr="0002709E">
        <w:rPr>
          <w:bCs/>
          <w:sz w:val="28"/>
          <w:szCs w:val="28"/>
          <w:lang w:val="uk-UA"/>
        </w:rPr>
        <w:t xml:space="preserve">тис. </w:t>
      </w:r>
      <w:proofErr w:type="spellStart"/>
      <w:r w:rsidRPr="0002709E">
        <w:rPr>
          <w:bCs/>
          <w:sz w:val="28"/>
          <w:szCs w:val="28"/>
          <w:lang w:val="uk-UA"/>
        </w:rPr>
        <w:t>профконсультаційних</w:t>
      </w:r>
      <w:proofErr w:type="spellEnd"/>
      <w:r w:rsidRPr="0002709E">
        <w:rPr>
          <w:bCs/>
          <w:sz w:val="28"/>
          <w:szCs w:val="28"/>
          <w:lang w:val="uk-UA"/>
        </w:rPr>
        <w:t xml:space="preserve"> та </w:t>
      </w:r>
      <w:r w:rsidR="0002709E" w:rsidRPr="0002709E">
        <w:rPr>
          <w:bCs/>
          <w:sz w:val="28"/>
          <w:szCs w:val="28"/>
          <w:lang w:val="uk-UA"/>
        </w:rPr>
        <w:t>239</w:t>
      </w:r>
      <w:r w:rsidR="00951951" w:rsidRPr="0002709E">
        <w:rPr>
          <w:bCs/>
          <w:sz w:val="28"/>
          <w:szCs w:val="28"/>
          <w:lang w:val="uk-UA"/>
        </w:rPr>
        <w:t xml:space="preserve"> </w:t>
      </w:r>
      <w:r w:rsidRPr="0002709E">
        <w:rPr>
          <w:bCs/>
          <w:sz w:val="28"/>
          <w:szCs w:val="28"/>
          <w:lang w:val="uk-UA"/>
        </w:rPr>
        <w:t xml:space="preserve">послуг з профвідбору. </w:t>
      </w:r>
    </w:p>
    <w:p w14:paraId="3846BD16" w14:textId="77777777" w:rsidR="0002709E" w:rsidRPr="0002709E" w:rsidRDefault="0002709E" w:rsidP="00576B14">
      <w:pPr>
        <w:ind w:firstLine="567"/>
        <w:jc w:val="both"/>
        <w:rPr>
          <w:bCs/>
          <w:sz w:val="28"/>
          <w:szCs w:val="28"/>
          <w:lang w:val="uk-UA"/>
        </w:rPr>
      </w:pPr>
      <w:r w:rsidRPr="0002709E">
        <w:rPr>
          <w:bCs/>
          <w:sz w:val="28"/>
          <w:szCs w:val="28"/>
          <w:lang w:val="uk-UA"/>
        </w:rPr>
        <w:t xml:space="preserve">За підсумками 2025 року з 2042 випускників із числа студентської молоді за здобутим фахом </w:t>
      </w:r>
      <w:proofErr w:type="spellStart"/>
      <w:r w:rsidRPr="0002709E">
        <w:rPr>
          <w:bCs/>
          <w:sz w:val="28"/>
          <w:szCs w:val="28"/>
          <w:lang w:val="uk-UA"/>
        </w:rPr>
        <w:t>працевлаштовано</w:t>
      </w:r>
      <w:proofErr w:type="spellEnd"/>
      <w:r w:rsidRPr="0002709E">
        <w:rPr>
          <w:bCs/>
          <w:sz w:val="28"/>
          <w:szCs w:val="28"/>
          <w:lang w:val="uk-UA"/>
        </w:rPr>
        <w:t xml:space="preserve"> 1399 осіб, що становить 69 %. Продовжують навчання та/або проходять військову службу у лавах Збройних Сил України 261 особа (13 %).</w:t>
      </w:r>
    </w:p>
    <w:p w14:paraId="0CD0BAC1" w14:textId="4C323B55" w:rsidR="0002709E" w:rsidRPr="0002709E" w:rsidRDefault="0002709E" w:rsidP="00576B14">
      <w:pPr>
        <w:ind w:firstLine="567"/>
        <w:jc w:val="both"/>
        <w:rPr>
          <w:bCs/>
          <w:sz w:val="28"/>
          <w:szCs w:val="28"/>
          <w:lang w:val="uk-UA"/>
        </w:rPr>
      </w:pPr>
      <w:r w:rsidRPr="0002709E">
        <w:rPr>
          <w:bCs/>
          <w:sz w:val="28"/>
          <w:szCs w:val="28"/>
          <w:lang w:val="uk-UA"/>
        </w:rPr>
        <w:t xml:space="preserve">Найвищий рівень працевлаштування зафіксовано у промисловому секторі економіки (26 %), сфері торгівлі та громадського харчування (24 %), а також у </w:t>
      </w:r>
      <w:r w:rsidRPr="0002709E">
        <w:rPr>
          <w:bCs/>
          <w:sz w:val="28"/>
          <w:szCs w:val="28"/>
          <w:lang w:val="uk-UA"/>
        </w:rPr>
        <w:lastRenderedPageBreak/>
        <w:t xml:space="preserve">галузі будівництва (18 %). Порівняно з 2024 роком </w:t>
      </w:r>
      <w:r w:rsidR="00C92393">
        <w:rPr>
          <w:bCs/>
          <w:sz w:val="28"/>
          <w:szCs w:val="28"/>
          <w:lang w:val="uk-UA"/>
        </w:rPr>
        <w:t>рівень</w:t>
      </w:r>
      <w:r w:rsidRPr="0002709E">
        <w:rPr>
          <w:bCs/>
          <w:sz w:val="28"/>
          <w:szCs w:val="28"/>
          <w:lang w:val="uk-UA"/>
        </w:rPr>
        <w:t xml:space="preserve"> працевлаштування випускників зріс на 2 %.</w:t>
      </w:r>
    </w:p>
    <w:p w14:paraId="41E639DD" w14:textId="346943CC" w:rsidR="0002709E" w:rsidRDefault="0002709E" w:rsidP="00576B14">
      <w:pPr>
        <w:ind w:firstLine="567"/>
        <w:jc w:val="both"/>
        <w:rPr>
          <w:bCs/>
          <w:sz w:val="28"/>
          <w:szCs w:val="28"/>
          <w:lang w:val="uk-UA"/>
        </w:rPr>
      </w:pPr>
      <w:r w:rsidRPr="0002709E">
        <w:rPr>
          <w:bCs/>
          <w:sz w:val="28"/>
          <w:szCs w:val="28"/>
          <w:lang w:val="uk-UA"/>
        </w:rPr>
        <w:t>За 2025 рік видано 493 ваучери для підвищення конкурентоспроможності громадян віком 45+ років, учасників бойових дій, внутрішньо переміщених осіб та осіб з інвалідністю, за такими професіями: кухар - 115, соціальний робітник - 89, кондитер - 35, тракторист - 23, електромонтер - 14, кочегар - 13, швачка - 5, водій навантажувача - 5, машиніст крана автомобільного - 4, продавець продовольчих товарів - 4, електрогазозварник - 2, бджоляр -  4, охоронник – 2, покрівельник - 1, комірник - 1, водій – 1, спеціальностями: «Психологія» - 56, «</w:t>
      </w:r>
      <w:proofErr w:type="spellStart"/>
      <w:r w:rsidRPr="0002709E">
        <w:rPr>
          <w:bCs/>
          <w:sz w:val="28"/>
          <w:szCs w:val="28"/>
          <w:lang w:val="uk-UA"/>
        </w:rPr>
        <w:t>Медсестринство</w:t>
      </w:r>
      <w:proofErr w:type="spellEnd"/>
      <w:r w:rsidRPr="0002709E">
        <w:rPr>
          <w:bCs/>
          <w:sz w:val="28"/>
          <w:szCs w:val="28"/>
          <w:lang w:val="uk-UA"/>
        </w:rPr>
        <w:t>» - 43, «Електроенергетика, електротехніка та електромеханіка» - 9, «Спеціальна освіта» - 7, «Соціальна робота» - 7, «Технології медичної діагностики та лікування» - 6, «Середня освіта» - 5, «Фармація» - 5, «Медицина» - 5, «Маркетинг» - 4, «Агрономія» - 3, «</w:t>
      </w:r>
      <w:proofErr w:type="spellStart"/>
      <w:r w:rsidRPr="0002709E">
        <w:rPr>
          <w:bCs/>
          <w:sz w:val="28"/>
          <w:szCs w:val="28"/>
          <w:lang w:val="uk-UA"/>
        </w:rPr>
        <w:t>Кібербезпека</w:t>
      </w:r>
      <w:proofErr w:type="spellEnd"/>
      <w:r w:rsidRPr="0002709E">
        <w:rPr>
          <w:bCs/>
          <w:sz w:val="28"/>
          <w:szCs w:val="28"/>
          <w:lang w:val="uk-UA"/>
        </w:rPr>
        <w:t>» - 2.</w:t>
      </w:r>
    </w:p>
    <w:p w14:paraId="7B88E519" w14:textId="6B2E3700" w:rsidR="0002709E" w:rsidRDefault="002E661A" w:rsidP="00576B14">
      <w:pPr>
        <w:ind w:firstLine="567"/>
        <w:jc w:val="both"/>
        <w:rPr>
          <w:bCs/>
          <w:sz w:val="28"/>
          <w:szCs w:val="28"/>
          <w:lang w:val="uk-UA"/>
        </w:rPr>
      </w:pPr>
      <w:r w:rsidRPr="002E661A">
        <w:rPr>
          <w:bCs/>
          <w:sz w:val="28"/>
          <w:szCs w:val="28"/>
          <w:lang w:val="uk-UA"/>
        </w:rPr>
        <w:t>За звітний період проходили професійне навчання на підставі виданого сертифікату на навчання 1264 безробітних – на 28,6% більше аналогічного показника 2024 року</w:t>
      </w:r>
      <w:r>
        <w:rPr>
          <w:bCs/>
          <w:sz w:val="28"/>
          <w:szCs w:val="28"/>
          <w:lang w:val="uk-UA"/>
        </w:rPr>
        <w:t>.</w:t>
      </w:r>
    </w:p>
    <w:p w14:paraId="0803642D" w14:textId="77777777" w:rsidR="002E661A" w:rsidRPr="002E661A" w:rsidRDefault="002E661A" w:rsidP="00576B14">
      <w:pPr>
        <w:ind w:firstLine="567"/>
        <w:jc w:val="both"/>
        <w:rPr>
          <w:bCs/>
          <w:sz w:val="28"/>
          <w:szCs w:val="28"/>
          <w:lang w:val="uk-UA"/>
        </w:rPr>
      </w:pPr>
      <w:r w:rsidRPr="002E661A">
        <w:rPr>
          <w:bCs/>
          <w:sz w:val="28"/>
          <w:szCs w:val="28"/>
          <w:lang w:val="uk-UA"/>
        </w:rPr>
        <w:t>Упродовж січня–грудня 2025 року 30 жінок направлено на навчання за наступними професіями: верстатник деревообробних верстатів – 18, водій навантажувача – 8, водій автотранспортних засобів категорії С – 2, електрогазозварник – 1, оператор котельні – 1.</w:t>
      </w:r>
    </w:p>
    <w:p w14:paraId="3DCD7E9D" w14:textId="77777777" w:rsidR="002E661A" w:rsidRPr="002E661A" w:rsidRDefault="002E661A" w:rsidP="00576B14">
      <w:pPr>
        <w:tabs>
          <w:tab w:val="left" w:pos="0"/>
        </w:tabs>
        <w:ind w:firstLine="567"/>
        <w:jc w:val="both"/>
        <w:rPr>
          <w:bCs/>
          <w:sz w:val="28"/>
          <w:szCs w:val="28"/>
          <w:lang w:val="uk-UA"/>
        </w:rPr>
      </w:pPr>
      <w:r w:rsidRPr="002E661A">
        <w:rPr>
          <w:bCs/>
          <w:sz w:val="28"/>
          <w:szCs w:val="28"/>
          <w:lang w:val="uk-UA"/>
        </w:rPr>
        <w:t>Розширено співпрацю між владою, бізнесом, закладами освіти та партнерами з розвитку шляхом проведення регіональних форумів, запуску Регіональної ради з питань зайнятості населення та розвитку навичок, а також через системне інформування усіх суспільних груп про можливості навчання, програми міжнародної технічної допомоги та пільгове кредитування (Грантовий дайджест «Будь у курсі подій - дій»). Продовжено функціонування платформи «Діалог влади та бізнесу».</w:t>
      </w:r>
    </w:p>
    <w:p w14:paraId="2D2214A1" w14:textId="471B4B7B" w:rsidR="002E661A" w:rsidRPr="002E661A" w:rsidRDefault="00D11F8A" w:rsidP="00576B14">
      <w:pPr>
        <w:tabs>
          <w:tab w:val="left" w:pos="0"/>
        </w:tabs>
        <w:ind w:firstLine="567"/>
        <w:jc w:val="both"/>
        <w:rPr>
          <w:i/>
          <w:sz w:val="28"/>
          <w:szCs w:val="28"/>
          <w:lang w:val="uk-UA"/>
        </w:rPr>
      </w:pPr>
      <w:r w:rsidRPr="002E661A">
        <w:rPr>
          <w:b/>
          <w:bCs/>
          <w:sz w:val="28"/>
          <w:szCs w:val="28"/>
          <w:lang w:val="uk-UA"/>
        </w:rPr>
        <w:t>3. </w:t>
      </w:r>
      <w:r w:rsidR="0043452A" w:rsidRPr="002E661A">
        <w:rPr>
          <w:b/>
          <w:bCs/>
          <w:sz w:val="28"/>
          <w:szCs w:val="28"/>
          <w:lang w:val="uk-UA"/>
        </w:rPr>
        <w:t>Створення гідних умов праці та детінізація відносин у сфері зайнятості населення</w:t>
      </w:r>
      <w:r w:rsidR="002E661A" w:rsidRPr="002E661A">
        <w:rPr>
          <w:b/>
          <w:bCs/>
          <w:sz w:val="28"/>
          <w:szCs w:val="28"/>
          <w:lang w:val="uk-UA"/>
        </w:rPr>
        <w:t>. Подолання гендерного розриву в оплаті праці та психосоціальна підтримка на робочому місці</w:t>
      </w:r>
      <w:r w:rsidR="0043452A" w:rsidRPr="002E661A">
        <w:rPr>
          <w:i/>
          <w:sz w:val="28"/>
          <w:szCs w:val="28"/>
          <w:lang w:val="uk-UA"/>
        </w:rPr>
        <w:t xml:space="preserve"> </w:t>
      </w:r>
      <w:r w:rsidR="00DA7807" w:rsidRPr="002E661A">
        <w:rPr>
          <w:i/>
          <w:sz w:val="28"/>
          <w:szCs w:val="28"/>
          <w:lang w:val="uk-UA"/>
        </w:rPr>
        <w:t>(</w:t>
      </w:r>
      <w:r w:rsidR="002E661A" w:rsidRPr="002E661A">
        <w:rPr>
          <w:i/>
          <w:sz w:val="28"/>
          <w:szCs w:val="28"/>
          <w:lang w:val="uk-UA"/>
        </w:rPr>
        <w:t>посилення роботи щодо відвідування роботодавців області з метою сприяння та контролю за додержанням законодавства у сфері зайнятості</w:t>
      </w:r>
      <w:r w:rsidR="002E661A">
        <w:rPr>
          <w:i/>
          <w:sz w:val="28"/>
          <w:szCs w:val="28"/>
          <w:lang w:val="uk-UA"/>
        </w:rPr>
        <w:t>; п</w:t>
      </w:r>
      <w:r w:rsidR="002E661A" w:rsidRPr="002E661A">
        <w:rPr>
          <w:i/>
          <w:sz w:val="28"/>
          <w:szCs w:val="28"/>
          <w:lang w:val="uk-UA"/>
        </w:rPr>
        <w:t>роведення інформаційно-роз’яснювальної роботи з питань додержання законодавства про працю в частині легалізації зайнятості, своєчасності оплати праці</w:t>
      </w:r>
      <w:r w:rsidR="002E661A">
        <w:rPr>
          <w:i/>
          <w:sz w:val="28"/>
          <w:szCs w:val="28"/>
          <w:lang w:val="uk-UA"/>
        </w:rPr>
        <w:t>;</w:t>
      </w:r>
      <w:r w:rsidR="001E4FE0" w:rsidRPr="001E4FE0">
        <w:rPr>
          <w:sz w:val="24"/>
          <w:szCs w:val="24"/>
          <w:lang w:val="uk-UA"/>
        </w:rPr>
        <w:t xml:space="preserve"> </w:t>
      </w:r>
      <w:r w:rsidR="001E4FE0" w:rsidRPr="001E4FE0">
        <w:rPr>
          <w:i/>
          <w:sz w:val="28"/>
          <w:szCs w:val="28"/>
          <w:lang w:val="uk-UA"/>
        </w:rPr>
        <w:t xml:space="preserve">проведення інформаційно-роз’яснювальної роботи щодо </w:t>
      </w:r>
      <w:proofErr w:type="spellStart"/>
      <w:r w:rsidR="001E4FE0" w:rsidRPr="001E4FE0">
        <w:rPr>
          <w:i/>
          <w:sz w:val="28"/>
          <w:szCs w:val="28"/>
          <w:lang w:val="uk-UA"/>
        </w:rPr>
        <w:t>адвокації</w:t>
      </w:r>
      <w:proofErr w:type="spellEnd"/>
      <w:r w:rsidR="001E4FE0" w:rsidRPr="001E4FE0">
        <w:rPr>
          <w:i/>
          <w:sz w:val="28"/>
          <w:szCs w:val="28"/>
          <w:lang w:val="uk-UA"/>
        </w:rPr>
        <w:t xml:space="preserve"> Програми психосоціальної підтримки на робочому місці та необхідності її запровадження</w:t>
      </w:r>
      <w:r w:rsidR="00CD1032">
        <w:rPr>
          <w:i/>
          <w:sz w:val="28"/>
          <w:szCs w:val="28"/>
          <w:lang w:val="uk-UA"/>
        </w:rPr>
        <w:t>; п</w:t>
      </w:r>
      <w:r w:rsidR="00CD1032" w:rsidRPr="00CD1032">
        <w:rPr>
          <w:i/>
          <w:sz w:val="28"/>
          <w:szCs w:val="28"/>
          <w:lang w:val="uk-UA"/>
        </w:rPr>
        <w:t>роведення інформаційно-роз’яснювальної роботи про ризики і негативні наслідки нелегальних трудових відносин</w:t>
      </w:r>
      <w:r w:rsidR="00CD1032">
        <w:rPr>
          <w:i/>
          <w:sz w:val="28"/>
          <w:szCs w:val="28"/>
          <w:lang w:val="uk-UA"/>
        </w:rPr>
        <w:t>)</w:t>
      </w:r>
    </w:p>
    <w:p w14:paraId="718D24F7" w14:textId="77777777" w:rsidR="00C7756E" w:rsidRDefault="005E051B" w:rsidP="00576B14">
      <w:pPr>
        <w:pStyle w:val="docdata"/>
        <w:shd w:val="clear" w:color="auto" w:fill="FFFFFF"/>
        <w:spacing w:before="0" w:beforeAutospacing="0" w:after="0" w:afterAutospacing="0"/>
        <w:ind w:right="-1" w:firstLine="567"/>
        <w:jc w:val="both"/>
        <w:rPr>
          <w:color w:val="000000"/>
          <w:sz w:val="28"/>
          <w:szCs w:val="28"/>
        </w:rPr>
      </w:pPr>
      <w:r w:rsidRPr="00C92393">
        <w:rPr>
          <w:color w:val="000000"/>
          <w:sz w:val="28"/>
          <w:szCs w:val="28"/>
        </w:rPr>
        <w:t xml:space="preserve">Упродовж 2025 року </w:t>
      </w:r>
      <w:r w:rsidRPr="00C92393">
        <w:rPr>
          <w:sz w:val="28"/>
          <w:szCs w:val="28"/>
          <w:lang w:eastAsia="ru-RU"/>
        </w:rPr>
        <w:t>фахівцями Управління інспекційної діяльності у Чернігівській області</w:t>
      </w:r>
      <w:r w:rsidR="00C92393" w:rsidRPr="00C92393">
        <w:rPr>
          <w:sz w:val="28"/>
          <w:szCs w:val="28"/>
          <w:lang w:eastAsia="ru-RU"/>
        </w:rPr>
        <w:t xml:space="preserve"> (далі – Управління)</w:t>
      </w:r>
      <w:r w:rsidRPr="00C92393">
        <w:rPr>
          <w:color w:val="000000"/>
          <w:sz w:val="28"/>
          <w:szCs w:val="28"/>
        </w:rPr>
        <w:t xml:space="preserve"> розглянуто 275 звернень громадян та надано 3647 консультацій через сервіс «Інтерактивний інспектор». </w:t>
      </w:r>
      <w:r w:rsidRPr="00C92393">
        <w:rPr>
          <w:color w:val="000000"/>
          <w:sz w:val="28"/>
          <w:szCs w:val="28"/>
          <w:lang w:val="ru-RU"/>
        </w:rPr>
        <w:t>У</w:t>
      </w:r>
      <w:r w:rsidRPr="00C92393">
        <w:rPr>
          <w:color w:val="000000"/>
          <w:sz w:val="28"/>
          <w:szCs w:val="28"/>
        </w:rPr>
        <w:t xml:space="preserve"> сфері додержання законодавства про працю посадовими особами Управління проведено </w:t>
      </w:r>
      <w:r w:rsidRPr="00C92393">
        <w:rPr>
          <w:color w:val="000000"/>
          <w:sz w:val="28"/>
          <w:szCs w:val="28"/>
          <w:lang w:val="ru-RU"/>
        </w:rPr>
        <w:t>82</w:t>
      </w:r>
      <w:r w:rsidRPr="00C92393">
        <w:rPr>
          <w:color w:val="000000"/>
          <w:sz w:val="28"/>
          <w:szCs w:val="28"/>
        </w:rPr>
        <w:t xml:space="preserve"> </w:t>
      </w:r>
      <w:proofErr w:type="spellStart"/>
      <w:r w:rsidRPr="00C92393">
        <w:rPr>
          <w:color w:val="000000"/>
          <w:sz w:val="28"/>
          <w:szCs w:val="28"/>
        </w:rPr>
        <w:t>позапланов</w:t>
      </w:r>
      <w:proofErr w:type="spellEnd"/>
      <w:r w:rsidR="00C7756E">
        <w:rPr>
          <w:color w:val="000000"/>
          <w:sz w:val="28"/>
          <w:szCs w:val="28"/>
          <w:lang w:val="ru-RU"/>
        </w:rPr>
        <w:t>і</w:t>
      </w:r>
      <w:r w:rsidRPr="00C92393">
        <w:rPr>
          <w:color w:val="000000"/>
          <w:sz w:val="28"/>
          <w:szCs w:val="28"/>
        </w:rPr>
        <w:t xml:space="preserve"> </w:t>
      </w:r>
      <w:proofErr w:type="spellStart"/>
      <w:r w:rsidRPr="00C92393">
        <w:rPr>
          <w:color w:val="000000"/>
          <w:sz w:val="28"/>
          <w:szCs w:val="28"/>
        </w:rPr>
        <w:t>заход</w:t>
      </w:r>
      <w:proofErr w:type="spellEnd"/>
      <w:r w:rsidRPr="00C92393">
        <w:rPr>
          <w:color w:val="000000"/>
          <w:sz w:val="28"/>
          <w:szCs w:val="28"/>
          <w:lang w:val="ru-RU"/>
        </w:rPr>
        <w:t>и</w:t>
      </w:r>
      <w:r w:rsidRPr="00C92393">
        <w:rPr>
          <w:color w:val="000000"/>
          <w:sz w:val="28"/>
          <w:szCs w:val="28"/>
        </w:rPr>
        <w:t xml:space="preserve"> контролю, </w:t>
      </w:r>
      <w:proofErr w:type="spellStart"/>
      <w:r w:rsidR="00C7756E">
        <w:rPr>
          <w:color w:val="000000"/>
          <w:sz w:val="28"/>
          <w:szCs w:val="28"/>
          <w:lang w:val="ru-RU"/>
        </w:rPr>
        <w:t>під</w:t>
      </w:r>
      <w:proofErr w:type="spellEnd"/>
      <w:r w:rsidRPr="00C92393">
        <w:rPr>
          <w:color w:val="000000"/>
          <w:sz w:val="28"/>
          <w:szCs w:val="28"/>
        </w:rPr>
        <w:t xml:space="preserve"> яких виявлено </w:t>
      </w:r>
      <w:r w:rsidRPr="00C92393">
        <w:rPr>
          <w:color w:val="000000"/>
          <w:sz w:val="28"/>
          <w:szCs w:val="28"/>
          <w:lang w:val="ru-RU"/>
        </w:rPr>
        <w:t>61</w:t>
      </w:r>
      <w:r w:rsidRPr="00C92393">
        <w:rPr>
          <w:color w:val="000000"/>
          <w:sz w:val="28"/>
          <w:szCs w:val="28"/>
        </w:rPr>
        <w:t xml:space="preserve"> </w:t>
      </w:r>
      <w:proofErr w:type="spellStart"/>
      <w:r w:rsidRPr="00C92393">
        <w:rPr>
          <w:color w:val="000000"/>
          <w:sz w:val="28"/>
          <w:szCs w:val="28"/>
        </w:rPr>
        <w:t>порушен</w:t>
      </w:r>
      <w:r w:rsidRPr="00C92393">
        <w:rPr>
          <w:color w:val="000000"/>
          <w:sz w:val="28"/>
          <w:szCs w:val="28"/>
          <w:lang w:val="ru-RU"/>
        </w:rPr>
        <w:t>ня</w:t>
      </w:r>
      <w:proofErr w:type="spellEnd"/>
      <w:r w:rsidRPr="00C92393">
        <w:rPr>
          <w:color w:val="000000"/>
          <w:sz w:val="28"/>
          <w:szCs w:val="28"/>
        </w:rPr>
        <w:t xml:space="preserve"> трудового законодавства на </w:t>
      </w:r>
      <w:r w:rsidRPr="00C92393">
        <w:rPr>
          <w:color w:val="000000"/>
          <w:sz w:val="28"/>
          <w:szCs w:val="28"/>
          <w:lang w:val="ru-RU"/>
        </w:rPr>
        <w:t>47</w:t>
      </w:r>
      <w:r w:rsidRPr="00C92393">
        <w:rPr>
          <w:color w:val="000000"/>
          <w:sz w:val="28"/>
          <w:szCs w:val="28"/>
        </w:rPr>
        <w:t xml:space="preserve"> підприємствах. За результатами проведення </w:t>
      </w:r>
      <w:r w:rsidRPr="00C92393">
        <w:rPr>
          <w:color w:val="000000"/>
          <w:sz w:val="28"/>
          <w:szCs w:val="28"/>
        </w:rPr>
        <w:lastRenderedPageBreak/>
        <w:t xml:space="preserve">контрольних заходів складено </w:t>
      </w:r>
      <w:r w:rsidRPr="00C92393">
        <w:rPr>
          <w:color w:val="000000"/>
          <w:sz w:val="28"/>
          <w:szCs w:val="28"/>
          <w:lang w:val="ru-RU"/>
        </w:rPr>
        <w:t>82</w:t>
      </w:r>
      <w:r w:rsidRPr="00C92393">
        <w:rPr>
          <w:color w:val="000000"/>
          <w:sz w:val="28"/>
          <w:szCs w:val="28"/>
        </w:rPr>
        <w:t xml:space="preserve"> акта, винесено </w:t>
      </w:r>
      <w:r w:rsidRPr="00C92393">
        <w:rPr>
          <w:color w:val="000000"/>
          <w:sz w:val="28"/>
          <w:szCs w:val="28"/>
          <w:lang w:val="ru-RU"/>
        </w:rPr>
        <w:t>47</w:t>
      </w:r>
      <w:r w:rsidRPr="00C92393">
        <w:rPr>
          <w:color w:val="000000"/>
          <w:sz w:val="28"/>
          <w:szCs w:val="28"/>
        </w:rPr>
        <w:t xml:space="preserve"> приписів, </w:t>
      </w:r>
      <w:r w:rsidR="00C7756E">
        <w:rPr>
          <w:color w:val="000000"/>
          <w:sz w:val="28"/>
          <w:szCs w:val="28"/>
          <w:lang w:val="ru-RU"/>
        </w:rPr>
        <w:t xml:space="preserve">з </w:t>
      </w:r>
      <w:r w:rsidR="00C7756E" w:rsidRPr="00C7756E">
        <w:rPr>
          <w:color w:val="000000"/>
          <w:sz w:val="28"/>
          <w:szCs w:val="28"/>
        </w:rPr>
        <w:t>яких</w:t>
      </w:r>
      <w:r w:rsidR="00C7756E">
        <w:rPr>
          <w:color w:val="000000"/>
          <w:sz w:val="28"/>
          <w:szCs w:val="28"/>
          <w:lang w:val="ru-RU"/>
        </w:rPr>
        <w:t xml:space="preserve"> </w:t>
      </w:r>
      <w:r w:rsidRPr="00C92393">
        <w:rPr>
          <w:color w:val="000000"/>
          <w:sz w:val="28"/>
          <w:szCs w:val="28"/>
          <w:lang w:val="ru-RU"/>
        </w:rPr>
        <w:t>31</w:t>
      </w:r>
      <w:r w:rsidRPr="00C92393">
        <w:rPr>
          <w:color w:val="000000"/>
          <w:sz w:val="28"/>
          <w:szCs w:val="28"/>
        </w:rPr>
        <w:t xml:space="preserve"> припис виконано в повному обсязі та усунуто </w:t>
      </w:r>
      <w:r w:rsidRPr="00C92393">
        <w:rPr>
          <w:color w:val="000000"/>
          <w:sz w:val="28"/>
          <w:szCs w:val="28"/>
          <w:lang w:val="ru-RU"/>
        </w:rPr>
        <w:t>39</w:t>
      </w:r>
      <w:r w:rsidRPr="00C92393">
        <w:rPr>
          <w:color w:val="000000"/>
          <w:sz w:val="28"/>
          <w:szCs w:val="28"/>
        </w:rPr>
        <w:t xml:space="preserve"> </w:t>
      </w:r>
      <w:proofErr w:type="spellStart"/>
      <w:r w:rsidRPr="00C92393">
        <w:rPr>
          <w:color w:val="000000"/>
          <w:sz w:val="28"/>
          <w:szCs w:val="28"/>
        </w:rPr>
        <w:t>поруше</w:t>
      </w:r>
      <w:r w:rsidRPr="00C92393">
        <w:rPr>
          <w:color w:val="000000"/>
          <w:sz w:val="28"/>
          <w:szCs w:val="28"/>
          <w:lang w:val="ru-RU"/>
        </w:rPr>
        <w:t>нь</w:t>
      </w:r>
      <w:proofErr w:type="spellEnd"/>
      <w:r w:rsidRPr="00C92393">
        <w:rPr>
          <w:color w:val="000000"/>
          <w:sz w:val="28"/>
          <w:szCs w:val="28"/>
        </w:rPr>
        <w:t xml:space="preserve">. За результатами заходів контролю повністю/ або частково відновлено трудові права </w:t>
      </w:r>
      <w:r w:rsidRPr="00C92393">
        <w:rPr>
          <w:color w:val="000000"/>
          <w:sz w:val="28"/>
          <w:szCs w:val="28"/>
          <w:lang w:val="ru-RU"/>
        </w:rPr>
        <w:t>533</w:t>
      </w:r>
      <w:r w:rsidRPr="00C92393">
        <w:rPr>
          <w:color w:val="000000"/>
          <w:sz w:val="28"/>
          <w:szCs w:val="28"/>
        </w:rPr>
        <w:t xml:space="preserve"> особам. Відносно винних посадових осіб складено </w:t>
      </w:r>
      <w:r w:rsidRPr="00C92393">
        <w:rPr>
          <w:color w:val="000000"/>
          <w:sz w:val="28"/>
          <w:szCs w:val="28"/>
          <w:lang w:val="ru-RU"/>
        </w:rPr>
        <w:t>32</w:t>
      </w:r>
      <w:r w:rsidRPr="00C92393">
        <w:rPr>
          <w:color w:val="000000"/>
          <w:sz w:val="28"/>
          <w:szCs w:val="28"/>
        </w:rPr>
        <w:t> </w:t>
      </w:r>
      <w:proofErr w:type="spellStart"/>
      <w:r w:rsidRPr="00C92393">
        <w:rPr>
          <w:color w:val="000000"/>
          <w:sz w:val="28"/>
          <w:szCs w:val="28"/>
        </w:rPr>
        <w:t>адміністративн</w:t>
      </w:r>
      <w:proofErr w:type="spellEnd"/>
      <w:r w:rsidR="00C7756E">
        <w:rPr>
          <w:color w:val="000000"/>
          <w:sz w:val="28"/>
          <w:szCs w:val="28"/>
          <w:lang w:val="ru-RU"/>
        </w:rPr>
        <w:t>і</w:t>
      </w:r>
      <w:r w:rsidRPr="00C92393">
        <w:rPr>
          <w:color w:val="000000"/>
          <w:sz w:val="28"/>
          <w:szCs w:val="28"/>
        </w:rPr>
        <w:t xml:space="preserve"> протокол</w:t>
      </w:r>
      <w:r w:rsidRPr="00C92393">
        <w:rPr>
          <w:color w:val="000000"/>
          <w:sz w:val="28"/>
          <w:szCs w:val="28"/>
          <w:lang w:val="ru-RU"/>
        </w:rPr>
        <w:t>и</w:t>
      </w:r>
      <w:r w:rsidRPr="00C92393">
        <w:rPr>
          <w:color w:val="000000"/>
          <w:sz w:val="28"/>
          <w:szCs w:val="28"/>
        </w:rPr>
        <w:t xml:space="preserve"> за частинами 1 та 3 статті 41 КУпАП.</w:t>
      </w:r>
    </w:p>
    <w:p w14:paraId="67A53FA4" w14:textId="61075678" w:rsidR="004605DA" w:rsidRPr="00C92393" w:rsidRDefault="004605DA" w:rsidP="00576B14">
      <w:pPr>
        <w:pStyle w:val="docdata"/>
        <w:shd w:val="clear" w:color="auto" w:fill="FFFFFF"/>
        <w:spacing w:before="0" w:beforeAutospacing="0" w:after="0" w:afterAutospacing="0"/>
        <w:ind w:right="-1" w:firstLine="567"/>
        <w:jc w:val="both"/>
        <w:rPr>
          <w:color w:val="000000"/>
          <w:sz w:val="28"/>
          <w:szCs w:val="28"/>
        </w:rPr>
      </w:pPr>
      <w:r w:rsidRPr="00C7756E">
        <w:rPr>
          <w:color w:val="000000"/>
          <w:sz w:val="28"/>
          <w:szCs w:val="28"/>
        </w:rPr>
        <w:t>Упродовж</w:t>
      </w:r>
      <w:r w:rsidRPr="00C92393">
        <w:rPr>
          <w:color w:val="000000"/>
          <w:sz w:val="28"/>
          <w:szCs w:val="28"/>
        </w:rPr>
        <w:t xml:space="preserve"> 2025 року </w:t>
      </w:r>
      <w:r w:rsidR="00C7756E">
        <w:rPr>
          <w:color w:val="000000"/>
          <w:sz w:val="28"/>
          <w:szCs w:val="28"/>
          <w:lang w:val="ru-RU"/>
        </w:rPr>
        <w:t xml:space="preserve">проведено </w:t>
      </w:r>
      <w:proofErr w:type="spellStart"/>
      <w:r w:rsidRPr="00C92393">
        <w:rPr>
          <w:color w:val="000000"/>
          <w:sz w:val="28"/>
          <w:szCs w:val="28"/>
        </w:rPr>
        <w:t>інформаційн</w:t>
      </w:r>
      <w:proofErr w:type="spellEnd"/>
      <w:r w:rsidR="00C7756E">
        <w:rPr>
          <w:color w:val="000000"/>
          <w:sz w:val="28"/>
          <w:szCs w:val="28"/>
          <w:lang w:val="ru-RU"/>
        </w:rPr>
        <w:t>і</w:t>
      </w:r>
      <w:r w:rsidRPr="00C92393">
        <w:rPr>
          <w:color w:val="000000"/>
          <w:sz w:val="28"/>
          <w:szCs w:val="28"/>
        </w:rPr>
        <w:t xml:space="preserve"> відвідування з питань </w:t>
      </w:r>
      <w:r w:rsidR="00C7756E" w:rsidRPr="00C7756E">
        <w:rPr>
          <w:color w:val="000000"/>
          <w:sz w:val="28"/>
          <w:szCs w:val="28"/>
        </w:rPr>
        <w:t>дотримання труд</w:t>
      </w:r>
      <w:proofErr w:type="spellStart"/>
      <w:r w:rsidR="00C7756E">
        <w:rPr>
          <w:color w:val="000000"/>
          <w:sz w:val="28"/>
          <w:szCs w:val="28"/>
          <w:lang w:val="ru-RU"/>
        </w:rPr>
        <w:t>ового</w:t>
      </w:r>
      <w:proofErr w:type="spellEnd"/>
      <w:r w:rsidR="00C7756E">
        <w:rPr>
          <w:color w:val="000000"/>
          <w:sz w:val="28"/>
          <w:szCs w:val="28"/>
          <w:lang w:val="ru-RU"/>
        </w:rPr>
        <w:t xml:space="preserve"> </w:t>
      </w:r>
      <w:proofErr w:type="spellStart"/>
      <w:r w:rsidR="00C7756E">
        <w:rPr>
          <w:color w:val="000000"/>
          <w:sz w:val="28"/>
          <w:szCs w:val="28"/>
          <w:lang w:val="ru-RU"/>
        </w:rPr>
        <w:t>законодавства</w:t>
      </w:r>
      <w:proofErr w:type="spellEnd"/>
      <w:r w:rsidR="00C7756E">
        <w:rPr>
          <w:color w:val="000000"/>
          <w:sz w:val="28"/>
          <w:szCs w:val="28"/>
          <w:lang w:val="ru-RU"/>
        </w:rPr>
        <w:t xml:space="preserve"> </w:t>
      </w:r>
      <w:r w:rsidRPr="00C7756E">
        <w:rPr>
          <w:color w:val="000000"/>
          <w:sz w:val="28"/>
          <w:szCs w:val="28"/>
        </w:rPr>
        <w:t>2909</w:t>
      </w:r>
      <w:r w:rsidRPr="00C92393">
        <w:rPr>
          <w:color w:val="000000"/>
          <w:sz w:val="28"/>
          <w:szCs w:val="28"/>
        </w:rPr>
        <w:t xml:space="preserve"> суб’єктів господарювання, в тому числі з питань: </w:t>
      </w:r>
    </w:p>
    <w:p w14:paraId="4987688C" w14:textId="77777777" w:rsidR="004605DA" w:rsidRPr="00C92393" w:rsidRDefault="004605DA" w:rsidP="00576B14">
      <w:pPr>
        <w:pStyle w:val="docdata"/>
        <w:spacing w:before="0" w:beforeAutospacing="0" w:after="0" w:afterAutospacing="0"/>
        <w:ind w:firstLine="567"/>
        <w:jc w:val="both"/>
        <w:rPr>
          <w:sz w:val="28"/>
          <w:szCs w:val="28"/>
        </w:rPr>
      </w:pPr>
      <w:r w:rsidRPr="00C92393">
        <w:rPr>
          <w:color w:val="000000"/>
          <w:sz w:val="28"/>
          <w:szCs w:val="28"/>
        </w:rPr>
        <w:t>- незадекларованої праці -2873;</w:t>
      </w:r>
    </w:p>
    <w:p w14:paraId="6AC28C5D" w14:textId="77777777" w:rsidR="004605DA" w:rsidRPr="00C92393" w:rsidRDefault="004605DA" w:rsidP="00576B14">
      <w:pPr>
        <w:pStyle w:val="af1"/>
        <w:spacing w:before="0" w:beforeAutospacing="0" w:after="0" w:afterAutospacing="0"/>
        <w:ind w:firstLine="567"/>
        <w:jc w:val="both"/>
        <w:rPr>
          <w:sz w:val="28"/>
          <w:szCs w:val="28"/>
          <w:lang w:val="uk-UA"/>
        </w:rPr>
      </w:pPr>
      <w:r w:rsidRPr="00C92393">
        <w:rPr>
          <w:color w:val="000000"/>
          <w:sz w:val="28"/>
          <w:szCs w:val="28"/>
          <w:lang w:val="uk-UA"/>
        </w:rPr>
        <w:t>- торгівлі людьми - 1607;</w:t>
      </w:r>
    </w:p>
    <w:p w14:paraId="448FACE4" w14:textId="77777777" w:rsidR="004605DA" w:rsidRPr="00C92393" w:rsidRDefault="004605DA" w:rsidP="00576B14">
      <w:pPr>
        <w:pStyle w:val="af1"/>
        <w:spacing w:before="0" w:beforeAutospacing="0" w:after="0" w:afterAutospacing="0"/>
        <w:ind w:firstLine="567"/>
        <w:jc w:val="both"/>
        <w:rPr>
          <w:sz w:val="28"/>
          <w:szCs w:val="28"/>
          <w:lang w:val="uk-UA"/>
        </w:rPr>
      </w:pPr>
      <w:r w:rsidRPr="00C92393">
        <w:rPr>
          <w:color w:val="000000"/>
          <w:sz w:val="28"/>
          <w:szCs w:val="28"/>
          <w:lang w:val="uk-UA"/>
        </w:rPr>
        <w:t>- дотримання прав працівників з інвалідністю</w:t>
      </w:r>
      <w:r w:rsidRPr="00C92393">
        <w:rPr>
          <w:color w:val="000000"/>
          <w:sz w:val="28"/>
          <w:szCs w:val="28"/>
        </w:rPr>
        <w:t> </w:t>
      </w:r>
      <w:r w:rsidRPr="00C92393">
        <w:rPr>
          <w:color w:val="000000"/>
          <w:sz w:val="28"/>
          <w:szCs w:val="28"/>
          <w:lang w:val="uk-UA"/>
        </w:rPr>
        <w:t>- 1403;</w:t>
      </w:r>
    </w:p>
    <w:p w14:paraId="56E89040" w14:textId="77777777" w:rsidR="004605DA" w:rsidRPr="00C92393" w:rsidRDefault="004605DA" w:rsidP="00576B14">
      <w:pPr>
        <w:pStyle w:val="af1"/>
        <w:spacing w:before="0" w:beforeAutospacing="0" w:after="0" w:afterAutospacing="0"/>
        <w:ind w:firstLine="567"/>
        <w:jc w:val="both"/>
        <w:rPr>
          <w:sz w:val="28"/>
          <w:szCs w:val="28"/>
          <w:lang w:val="uk-UA"/>
        </w:rPr>
      </w:pPr>
      <w:r w:rsidRPr="00C92393">
        <w:rPr>
          <w:color w:val="000000"/>
          <w:sz w:val="28"/>
          <w:szCs w:val="28"/>
          <w:lang w:val="uk-UA"/>
        </w:rPr>
        <w:t xml:space="preserve">- запобігання дискримінації та </w:t>
      </w:r>
      <w:proofErr w:type="spellStart"/>
      <w:r w:rsidRPr="00C92393">
        <w:rPr>
          <w:color w:val="000000"/>
          <w:sz w:val="28"/>
          <w:szCs w:val="28"/>
          <w:lang w:val="uk-UA"/>
        </w:rPr>
        <w:t>мобінгу</w:t>
      </w:r>
      <w:proofErr w:type="spellEnd"/>
      <w:r w:rsidRPr="00C92393">
        <w:rPr>
          <w:color w:val="000000"/>
          <w:sz w:val="28"/>
          <w:szCs w:val="28"/>
          <w:lang w:val="uk-UA"/>
        </w:rPr>
        <w:t xml:space="preserve"> – 1316;</w:t>
      </w:r>
    </w:p>
    <w:p w14:paraId="32F2D6E5" w14:textId="77777777" w:rsidR="004605DA" w:rsidRPr="00C92393" w:rsidRDefault="004605DA" w:rsidP="00576B14">
      <w:pPr>
        <w:pStyle w:val="af1"/>
        <w:spacing w:before="0" w:beforeAutospacing="0" w:after="0" w:afterAutospacing="0"/>
        <w:ind w:firstLine="567"/>
        <w:jc w:val="both"/>
        <w:rPr>
          <w:sz w:val="28"/>
          <w:szCs w:val="28"/>
          <w:lang w:val="uk-UA"/>
        </w:rPr>
      </w:pPr>
      <w:r w:rsidRPr="00C92393">
        <w:rPr>
          <w:color w:val="000000"/>
          <w:sz w:val="28"/>
          <w:szCs w:val="28"/>
          <w:lang w:val="uk-UA"/>
        </w:rPr>
        <w:t xml:space="preserve">- </w:t>
      </w:r>
      <w:proofErr w:type="spellStart"/>
      <w:r w:rsidRPr="00C92393">
        <w:rPr>
          <w:color w:val="000000"/>
          <w:sz w:val="28"/>
          <w:szCs w:val="28"/>
          <w:lang w:val="uk-UA"/>
        </w:rPr>
        <w:t>психоціальної</w:t>
      </w:r>
      <w:proofErr w:type="spellEnd"/>
      <w:r w:rsidRPr="00C92393">
        <w:rPr>
          <w:color w:val="000000"/>
          <w:sz w:val="28"/>
          <w:szCs w:val="28"/>
          <w:lang w:val="uk-UA"/>
        </w:rPr>
        <w:t xml:space="preserve"> підтримки на робочому місці - 2006;</w:t>
      </w:r>
    </w:p>
    <w:p w14:paraId="292ADB65" w14:textId="77777777" w:rsidR="004605DA" w:rsidRPr="00C92393" w:rsidRDefault="004605DA" w:rsidP="00576B14">
      <w:pPr>
        <w:pStyle w:val="af1"/>
        <w:spacing w:before="0" w:beforeAutospacing="0" w:after="0" w:afterAutospacing="0"/>
        <w:ind w:firstLine="567"/>
        <w:jc w:val="both"/>
        <w:rPr>
          <w:sz w:val="28"/>
          <w:szCs w:val="28"/>
        </w:rPr>
      </w:pPr>
      <w:r w:rsidRPr="00C92393">
        <w:rPr>
          <w:color w:val="000000"/>
          <w:sz w:val="28"/>
          <w:szCs w:val="28"/>
        </w:rPr>
        <w:t xml:space="preserve">- рівних прав і можливостей жінок та чоловіків у трудових відносинах - </w:t>
      </w:r>
      <w:r w:rsidRPr="00C92393">
        <w:rPr>
          <w:color w:val="000000"/>
          <w:sz w:val="28"/>
          <w:szCs w:val="28"/>
          <w:lang w:val="ru-RU"/>
        </w:rPr>
        <w:t>1169</w:t>
      </w:r>
      <w:r w:rsidRPr="00C92393">
        <w:rPr>
          <w:color w:val="000000"/>
          <w:sz w:val="28"/>
          <w:szCs w:val="28"/>
        </w:rPr>
        <w:t>;</w:t>
      </w:r>
    </w:p>
    <w:p w14:paraId="6C2F811D" w14:textId="77777777" w:rsidR="004605DA" w:rsidRPr="00C92393" w:rsidRDefault="004605DA" w:rsidP="00576B14">
      <w:pPr>
        <w:pStyle w:val="af1"/>
        <w:spacing w:before="0" w:beforeAutospacing="0" w:after="0" w:afterAutospacing="0"/>
        <w:ind w:firstLine="567"/>
        <w:jc w:val="both"/>
        <w:rPr>
          <w:sz w:val="28"/>
          <w:szCs w:val="28"/>
        </w:rPr>
      </w:pPr>
      <w:r w:rsidRPr="00C92393">
        <w:rPr>
          <w:color w:val="000000"/>
          <w:sz w:val="28"/>
          <w:szCs w:val="28"/>
        </w:rPr>
        <w:t xml:space="preserve">- дитячої праці - </w:t>
      </w:r>
      <w:r w:rsidRPr="00C92393">
        <w:rPr>
          <w:color w:val="000000"/>
          <w:sz w:val="28"/>
          <w:szCs w:val="28"/>
          <w:lang w:val="ru-RU"/>
        </w:rPr>
        <w:t>1018</w:t>
      </w:r>
      <w:r w:rsidRPr="00C92393">
        <w:rPr>
          <w:color w:val="000000"/>
          <w:sz w:val="28"/>
          <w:szCs w:val="28"/>
        </w:rPr>
        <w:t>;</w:t>
      </w:r>
    </w:p>
    <w:p w14:paraId="04597FAA" w14:textId="6122D2DE" w:rsidR="005E051B" w:rsidRPr="00C7756E" w:rsidRDefault="004605DA" w:rsidP="00576B14">
      <w:pPr>
        <w:pStyle w:val="af1"/>
        <w:spacing w:before="0" w:beforeAutospacing="0" w:after="0" w:afterAutospacing="0"/>
        <w:ind w:firstLine="567"/>
        <w:jc w:val="both"/>
        <w:rPr>
          <w:sz w:val="28"/>
          <w:szCs w:val="28"/>
          <w:highlight w:val="yellow"/>
          <w:lang w:val="uk-UA"/>
        </w:rPr>
      </w:pPr>
      <w:r w:rsidRPr="00C92393">
        <w:rPr>
          <w:color w:val="000000"/>
          <w:sz w:val="28"/>
          <w:szCs w:val="28"/>
        </w:rPr>
        <w:t xml:space="preserve">Всього охоплених інформаційними заходами, пов’язаних із застосуванням та роз’ясненням трудового законодавства </w:t>
      </w:r>
      <w:r w:rsidRPr="00C92393">
        <w:rPr>
          <w:color w:val="000000"/>
          <w:sz w:val="28"/>
          <w:szCs w:val="28"/>
          <w:lang w:val="ru-RU"/>
        </w:rPr>
        <w:t>12882</w:t>
      </w:r>
      <w:r w:rsidRPr="00C92393">
        <w:rPr>
          <w:color w:val="000000"/>
          <w:sz w:val="28"/>
          <w:szCs w:val="28"/>
        </w:rPr>
        <w:t xml:space="preserve"> особи</w:t>
      </w:r>
      <w:r w:rsidR="00C7756E">
        <w:rPr>
          <w:color w:val="000000"/>
          <w:sz w:val="28"/>
          <w:szCs w:val="28"/>
          <w:lang w:val="ru-RU"/>
        </w:rPr>
        <w:t xml:space="preserve">; </w:t>
      </w:r>
      <w:r w:rsidR="00C7756E" w:rsidRPr="00C92393">
        <w:rPr>
          <w:color w:val="000000"/>
          <w:sz w:val="28"/>
          <w:szCs w:val="28"/>
          <w:lang w:val="ru-RU"/>
        </w:rPr>
        <w:t xml:space="preserve">за результатами </w:t>
      </w:r>
      <w:r w:rsidR="00C7756E" w:rsidRPr="00C7756E">
        <w:rPr>
          <w:color w:val="000000"/>
          <w:sz w:val="28"/>
          <w:szCs w:val="28"/>
          <w:lang w:val="uk-UA"/>
        </w:rPr>
        <w:t xml:space="preserve">інформаційних відвідувань </w:t>
      </w:r>
      <w:proofErr w:type="spellStart"/>
      <w:r w:rsidR="00C7756E" w:rsidRPr="00C7756E">
        <w:rPr>
          <w:color w:val="000000"/>
          <w:sz w:val="28"/>
          <w:szCs w:val="28"/>
          <w:lang w:val="uk-UA"/>
        </w:rPr>
        <w:t>п</w:t>
      </w:r>
      <w:r w:rsidRPr="00C7756E">
        <w:rPr>
          <w:color w:val="000000"/>
          <w:sz w:val="28"/>
          <w:szCs w:val="28"/>
          <w:lang w:val="uk-UA"/>
        </w:rPr>
        <w:t>рацевлаштовано</w:t>
      </w:r>
      <w:proofErr w:type="spellEnd"/>
      <w:r w:rsidRPr="00C7756E">
        <w:rPr>
          <w:color w:val="000000"/>
          <w:sz w:val="28"/>
          <w:szCs w:val="28"/>
          <w:lang w:val="uk-UA"/>
        </w:rPr>
        <w:t xml:space="preserve"> 6536 осіб </w:t>
      </w:r>
    </w:p>
    <w:p w14:paraId="59B32A3C" w14:textId="77777777" w:rsidR="002F71EA" w:rsidRPr="00C92393" w:rsidRDefault="002F71EA" w:rsidP="00576B14">
      <w:pPr>
        <w:ind w:firstLine="567"/>
        <w:jc w:val="both"/>
        <w:rPr>
          <w:sz w:val="28"/>
          <w:szCs w:val="28"/>
          <w:lang w:val="uk-UA"/>
        </w:rPr>
      </w:pPr>
      <w:r w:rsidRPr="00C7756E">
        <w:rPr>
          <w:sz w:val="28"/>
          <w:szCs w:val="28"/>
          <w:lang w:val="uk-UA"/>
        </w:rPr>
        <w:t>У 2025 році проведено 2006 інформаційних</w:t>
      </w:r>
      <w:r w:rsidRPr="00C92393">
        <w:rPr>
          <w:sz w:val="28"/>
          <w:szCs w:val="28"/>
          <w:lang w:val="uk-UA"/>
        </w:rPr>
        <w:t xml:space="preserve"> відвідувань роботодавців, в ході яких обговорювалися питання психосоціальної підтримки на робочому місці (далі – ПСП).</w:t>
      </w:r>
    </w:p>
    <w:p w14:paraId="5E093DBB" w14:textId="095E8FC0" w:rsidR="005E051B" w:rsidRPr="00C92393" w:rsidRDefault="00C45B4C" w:rsidP="00576B14">
      <w:pPr>
        <w:shd w:val="clear" w:color="auto" w:fill="FFFFFF"/>
        <w:ind w:firstLine="567"/>
        <w:jc w:val="both"/>
        <w:rPr>
          <w:sz w:val="28"/>
          <w:szCs w:val="28"/>
          <w:highlight w:val="yellow"/>
          <w:lang w:val="uk-UA"/>
        </w:rPr>
      </w:pPr>
      <w:r w:rsidRPr="00C92393">
        <w:rPr>
          <w:sz w:val="28"/>
          <w:szCs w:val="28"/>
          <w:lang w:val="uk-UA"/>
        </w:rPr>
        <w:t xml:space="preserve">На інтернет-ресурсах Управління систематично публікується інформація про програму ПСП, способи її запровадження та контакти для звернення за методичною </w:t>
      </w:r>
      <w:proofErr w:type="spellStart"/>
      <w:r w:rsidRPr="00C92393">
        <w:rPr>
          <w:sz w:val="28"/>
          <w:szCs w:val="28"/>
          <w:lang w:val="uk-UA"/>
        </w:rPr>
        <w:t>допомогоюу</w:t>
      </w:r>
      <w:proofErr w:type="spellEnd"/>
      <w:r w:rsidRPr="00C92393">
        <w:rPr>
          <w:sz w:val="28"/>
          <w:szCs w:val="28"/>
          <w:lang w:val="uk-UA"/>
        </w:rPr>
        <w:t xml:space="preserve"> запровадженні програми ПСП</w:t>
      </w:r>
    </w:p>
    <w:p w14:paraId="030AF7E0" w14:textId="7E362B51" w:rsidR="00C45B4C" w:rsidRPr="00C92393" w:rsidRDefault="00C45B4C" w:rsidP="00576B14">
      <w:pPr>
        <w:ind w:firstLine="567"/>
        <w:jc w:val="both"/>
        <w:rPr>
          <w:sz w:val="28"/>
          <w:szCs w:val="28"/>
          <w:lang w:val="ru-RU"/>
        </w:rPr>
      </w:pPr>
      <w:proofErr w:type="spellStart"/>
      <w:r w:rsidRPr="00C92393">
        <w:rPr>
          <w:sz w:val="28"/>
          <w:szCs w:val="28"/>
          <w:lang w:val="uk-UA"/>
        </w:rPr>
        <w:t>Стано</w:t>
      </w:r>
      <w:proofErr w:type="spellEnd"/>
      <w:r w:rsidRPr="00C92393">
        <w:rPr>
          <w:sz w:val="28"/>
          <w:szCs w:val="28"/>
          <w:lang w:val="ru-RU"/>
        </w:rPr>
        <w:t>м</w:t>
      </w:r>
      <w:r w:rsidRPr="00C92393">
        <w:rPr>
          <w:sz w:val="28"/>
          <w:szCs w:val="28"/>
          <w:lang w:val="uk-UA"/>
        </w:rPr>
        <w:t xml:space="preserve"> </w:t>
      </w:r>
      <w:r w:rsidRPr="00C92393">
        <w:rPr>
          <w:sz w:val="28"/>
          <w:szCs w:val="28"/>
          <w:lang w:val="ru-RU"/>
        </w:rPr>
        <w:t>н</w:t>
      </w:r>
      <w:r w:rsidRPr="00C92393">
        <w:rPr>
          <w:sz w:val="28"/>
          <w:szCs w:val="28"/>
          <w:lang w:val="uk-UA"/>
        </w:rPr>
        <w:t>а 31.12.2025 102 суб’єкти господарювання різної форми власності запровадили для своїх працівників програми ПС</w:t>
      </w:r>
      <w:r w:rsidR="00C25919">
        <w:rPr>
          <w:sz w:val="28"/>
          <w:szCs w:val="28"/>
          <w:lang w:val="ru-RU"/>
        </w:rPr>
        <w:t>П (у 20</w:t>
      </w:r>
      <w:r w:rsidRPr="00C92393">
        <w:rPr>
          <w:sz w:val="28"/>
          <w:szCs w:val="28"/>
          <w:lang w:val="ru-RU"/>
        </w:rPr>
        <w:t xml:space="preserve">25 </w:t>
      </w:r>
      <w:proofErr w:type="spellStart"/>
      <w:r w:rsidRPr="00C92393">
        <w:rPr>
          <w:sz w:val="28"/>
          <w:szCs w:val="28"/>
          <w:lang w:val="ru-RU"/>
        </w:rPr>
        <w:t>році</w:t>
      </w:r>
      <w:proofErr w:type="spellEnd"/>
      <w:r w:rsidRPr="00C92393">
        <w:rPr>
          <w:sz w:val="28"/>
          <w:szCs w:val="28"/>
          <w:lang w:val="ru-RU"/>
        </w:rPr>
        <w:t xml:space="preserve"> – 62</w:t>
      </w:r>
      <w:r w:rsidR="00C25919">
        <w:rPr>
          <w:sz w:val="28"/>
          <w:szCs w:val="28"/>
          <w:lang w:val="ru-RU"/>
        </w:rPr>
        <w:t>).</w:t>
      </w:r>
    </w:p>
    <w:p w14:paraId="58695B8C" w14:textId="59F4B4AB" w:rsidR="00C25919" w:rsidRPr="00C25919" w:rsidRDefault="00C25919" w:rsidP="00576B14">
      <w:pPr>
        <w:ind w:firstLine="567"/>
        <w:jc w:val="both"/>
        <w:rPr>
          <w:sz w:val="28"/>
          <w:szCs w:val="28"/>
          <w:lang w:val="uk-UA"/>
        </w:rPr>
      </w:pPr>
      <w:r w:rsidRPr="00C25919">
        <w:rPr>
          <w:sz w:val="28"/>
          <w:szCs w:val="28"/>
          <w:lang w:val="uk-UA"/>
        </w:rPr>
        <w:t xml:space="preserve">Для популяризації позитивних практик впровадження ПСП використовуються офіційний сайт Управління </w:t>
      </w:r>
      <w:hyperlink r:id="rId7" w:tgtFrame="_new" w:history="1">
        <w:r w:rsidRPr="00C25919">
          <w:rPr>
            <w:sz w:val="28"/>
            <w:szCs w:val="28"/>
            <w:lang w:val="uk-UA"/>
          </w:rPr>
          <w:t>https://cn.dsp.gov.ua/</w:t>
        </w:r>
      </w:hyperlink>
      <w:r w:rsidRPr="00C25919">
        <w:rPr>
          <w:sz w:val="28"/>
          <w:szCs w:val="28"/>
          <w:lang w:val="uk-UA"/>
        </w:rPr>
        <w:t xml:space="preserve"> та сторінка у соціальній мережі </w:t>
      </w:r>
      <w:proofErr w:type="spellStart"/>
      <w:r w:rsidRPr="00C25919">
        <w:rPr>
          <w:bCs/>
          <w:sz w:val="28"/>
          <w:szCs w:val="28"/>
          <w:lang w:val="uk-UA"/>
        </w:rPr>
        <w:t>Facebook</w:t>
      </w:r>
      <w:proofErr w:type="spellEnd"/>
      <w:r w:rsidRPr="00C25919">
        <w:rPr>
          <w:sz w:val="28"/>
          <w:szCs w:val="28"/>
          <w:lang w:val="uk-UA"/>
        </w:rPr>
        <w:t xml:space="preserve">. Протягом 2025 року сектором ПСП здійснено </w:t>
      </w:r>
      <w:r w:rsidRPr="00C25919">
        <w:rPr>
          <w:bCs/>
          <w:sz w:val="28"/>
          <w:szCs w:val="28"/>
          <w:lang w:val="uk-UA"/>
        </w:rPr>
        <w:t>24 тематичні публікації</w:t>
      </w:r>
      <w:r w:rsidRPr="00C25919">
        <w:rPr>
          <w:sz w:val="28"/>
          <w:szCs w:val="28"/>
          <w:lang w:val="uk-UA"/>
        </w:rPr>
        <w:t xml:space="preserve"> під загальною назвою «Позитивні практики психосоціальної підтримки».</w:t>
      </w:r>
    </w:p>
    <w:p w14:paraId="72EA5F4F" w14:textId="1AE385E3" w:rsidR="00723FE9" w:rsidRPr="00C66366" w:rsidRDefault="00D11F8A" w:rsidP="00576B14">
      <w:pPr>
        <w:tabs>
          <w:tab w:val="left" w:pos="0"/>
          <w:tab w:val="left" w:pos="709"/>
        </w:tabs>
        <w:ind w:firstLine="567"/>
        <w:jc w:val="both"/>
        <w:rPr>
          <w:i/>
          <w:sz w:val="28"/>
          <w:szCs w:val="28"/>
          <w:lang w:val="uk-UA"/>
        </w:rPr>
      </w:pPr>
      <w:r w:rsidRPr="00CD1032">
        <w:rPr>
          <w:b/>
          <w:bCs/>
          <w:color w:val="000000"/>
          <w:sz w:val="28"/>
          <w:szCs w:val="28"/>
          <w:lang w:val="uk-UA"/>
        </w:rPr>
        <w:t>4. </w:t>
      </w:r>
      <w:r w:rsidR="00CD1032" w:rsidRPr="00CD1032">
        <w:rPr>
          <w:b/>
          <w:bCs/>
          <w:sz w:val="28"/>
          <w:szCs w:val="28"/>
          <w:lang w:val="uk-UA"/>
        </w:rPr>
        <w:t xml:space="preserve">Забезпечення розвитку інклюзивного ринку праці, сприяння зайнятості </w:t>
      </w:r>
      <w:r w:rsidR="00CD1032" w:rsidRPr="00AB0C9F">
        <w:rPr>
          <w:b/>
          <w:bCs/>
          <w:sz w:val="28"/>
          <w:szCs w:val="28"/>
          <w:lang w:val="uk-UA"/>
        </w:rPr>
        <w:t>молоді</w:t>
      </w:r>
      <w:r w:rsidR="00CD1032" w:rsidRPr="00AB0C9F">
        <w:rPr>
          <w:b/>
          <w:bCs/>
          <w:i/>
          <w:color w:val="000000"/>
          <w:sz w:val="28"/>
          <w:szCs w:val="28"/>
          <w:lang w:val="uk-UA"/>
        </w:rPr>
        <w:t xml:space="preserve"> </w:t>
      </w:r>
      <w:r w:rsidR="00AC2BF0" w:rsidRPr="00AB0C9F">
        <w:rPr>
          <w:bCs/>
          <w:i/>
          <w:color w:val="000000"/>
          <w:sz w:val="28"/>
          <w:szCs w:val="28"/>
          <w:lang w:val="uk-UA"/>
        </w:rPr>
        <w:t>(</w:t>
      </w:r>
      <w:r w:rsidR="00AB0C9F" w:rsidRPr="00AB0C9F">
        <w:rPr>
          <w:bCs/>
          <w:i/>
          <w:color w:val="000000"/>
          <w:sz w:val="28"/>
          <w:szCs w:val="28"/>
          <w:lang w:val="uk-UA"/>
        </w:rPr>
        <w:t>с</w:t>
      </w:r>
      <w:r w:rsidR="00AB0C9F" w:rsidRPr="00AB0C9F">
        <w:rPr>
          <w:i/>
          <w:sz w:val="28"/>
          <w:szCs w:val="28"/>
          <w:lang w:val="uk-UA"/>
        </w:rPr>
        <w:t>прияння працевлаштуванню населення; надання роботодавцям компенсації фактичних витрат за облаштування робочих місць працевлаштованих осіб з інвалідністю</w:t>
      </w:r>
      <w:r w:rsidR="00AB0C9F">
        <w:rPr>
          <w:i/>
          <w:sz w:val="28"/>
          <w:szCs w:val="28"/>
          <w:lang w:val="uk-UA"/>
        </w:rPr>
        <w:t>; п</w:t>
      </w:r>
      <w:r w:rsidR="00AB0C9F" w:rsidRPr="00AB0C9F">
        <w:rPr>
          <w:i/>
          <w:sz w:val="28"/>
          <w:szCs w:val="28"/>
          <w:lang w:val="uk-UA"/>
        </w:rPr>
        <w:t xml:space="preserve">роведення інформаційно-просвітницьких заходів, спрямованих на соціалізацію та інтеграцію осіб з інвалідністю; </w:t>
      </w:r>
      <w:r w:rsidR="00AB0C9F">
        <w:rPr>
          <w:i/>
          <w:sz w:val="28"/>
          <w:szCs w:val="28"/>
          <w:lang w:val="uk-UA"/>
        </w:rPr>
        <w:t>с</w:t>
      </w:r>
      <w:r w:rsidR="00AB0C9F" w:rsidRPr="00AB0C9F">
        <w:rPr>
          <w:i/>
          <w:sz w:val="28"/>
          <w:szCs w:val="28"/>
          <w:lang w:val="uk-UA"/>
        </w:rPr>
        <w:t>прияння професійній орієнтації учнівської молоді</w:t>
      </w:r>
      <w:r w:rsidR="00AB0C9F">
        <w:rPr>
          <w:i/>
          <w:sz w:val="28"/>
          <w:szCs w:val="28"/>
          <w:lang w:val="uk-UA"/>
        </w:rPr>
        <w:t xml:space="preserve">; </w:t>
      </w:r>
      <w:r w:rsidR="00AB0C9F" w:rsidRPr="00AB0C9F">
        <w:rPr>
          <w:i/>
          <w:sz w:val="28"/>
          <w:szCs w:val="28"/>
          <w:lang w:val="uk-UA"/>
        </w:rPr>
        <w:t>продовження формування позитивного іміджу професійної освіти</w:t>
      </w:r>
      <w:r w:rsidR="006B7B39">
        <w:rPr>
          <w:i/>
          <w:sz w:val="28"/>
          <w:szCs w:val="28"/>
          <w:lang w:val="uk-UA"/>
        </w:rPr>
        <w:t xml:space="preserve">; </w:t>
      </w:r>
      <w:r w:rsidR="006B7B39" w:rsidRPr="00257FE4">
        <w:rPr>
          <w:sz w:val="24"/>
          <w:szCs w:val="24"/>
          <w:lang w:val="uk-UA"/>
        </w:rPr>
        <w:t>. </w:t>
      </w:r>
      <w:r w:rsidR="006B7B39" w:rsidRPr="006B7B39">
        <w:rPr>
          <w:i/>
          <w:sz w:val="28"/>
          <w:szCs w:val="28"/>
          <w:lang w:val="uk-UA"/>
        </w:rPr>
        <w:t>методичне, організаційне та інформаційне забезпечення розвитку молодіжного підприємництва</w:t>
      </w:r>
      <w:r w:rsidR="006B7B39">
        <w:rPr>
          <w:i/>
          <w:sz w:val="28"/>
          <w:szCs w:val="28"/>
          <w:lang w:val="uk-UA"/>
        </w:rPr>
        <w:t>)</w:t>
      </w:r>
    </w:p>
    <w:p w14:paraId="148301B3" w14:textId="77777777" w:rsidR="00C25919" w:rsidRPr="00943C2B" w:rsidRDefault="00C25919" w:rsidP="00576B14">
      <w:pPr>
        <w:ind w:firstLine="567"/>
        <w:jc w:val="both"/>
        <w:rPr>
          <w:sz w:val="28"/>
          <w:szCs w:val="28"/>
          <w:lang w:val="uk-UA"/>
        </w:rPr>
      </w:pPr>
      <w:r w:rsidRPr="00C25919">
        <w:rPr>
          <w:sz w:val="28"/>
          <w:szCs w:val="28"/>
          <w:lang w:val="uk-UA"/>
        </w:rPr>
        <w:t xml:space="preserve">Реалізація механізмів компенсації роботодавцям витрат на сплату єдиного соціального внеску сприяла </w:t>
      </w:r>
      <w:r w:rsidRPr="00943C2B">
        <w:rPr>
          <w:sz w:val="28"/>
          <w:szCs w:val="28"/>
          <w:lang w:val="uk-UA"/>
        </w:rPr>
        <w:t>створенню нових робочих місць</w:t>
      </w:r>
      <w:r w:rsidRPr="00C25919">
        <w:rPr>
          <w:sz w:val="28"/>
          <w:szCs w:val="28"/>
          <w:lang w:val="uk-UA"/>
        </w:rPr>
        <w:t xml:space="preserve"> та </w:t>
      </w:r>
      <w:r w:rsidRPr="00943C2B">
        <w:rPr>
          <w:sz w:val="28"/>
          <w:szCs w:val="28"/>
          <w:lang w:val="uk-UA"/>
        </w:rPr>
        <w:t>працевлаштуванню 418 безробітних</w:t>
      </w:r>
      <w:r w:rsidRPr="00C25919">
        <w:rPr>
          <w:sz w:val="28"/>
          <w:szCs w:val="28"/>
          <w:lang w:val="uk-UA"/>
        </w:rPr>
        <w:t xml:space="preserve">, у тому числі осіб з інвалідністю. Залучення </w:t>
      </w:r>
      <w:r w:rsidRPr="00943C2B">
        <w:rPr>
          <w:sz w:val="28"/>
          <w:szCs w:val="28"/>
          <w:lang w:val="uk-UA"/>
        </w:rPr>
        <w:t>50 роботодавців</w:t>
      </w:r>
      <w:r w:rsidRPr="00C25919">
        <w:rPr>
          <w:sz w:val="28"/>
          <w:szCs w:val="28"/>
          <w:lang w:val="uk-UA"/>
        </w:rPr>
        <w:t xml:space="preserve"> до програм підтримки інклюзивного працевлаштування та </w:t>
      </w:r>
      <w:r w:rsidRPr="00C25919">
        <w:rPr>
          <w:sz w:val="28"/>
          <w:szCs w:val="28"/>
          <w:lang w:val="uk-UA"/>
        </w:rPr>
        <w:lastRenderedPageBreak/>
        <w:t xml:space="preserve">прийняття </w:t>
      </w:r>
      <w:r w:rsidRPr="00943C2B">
        <w:rPr>
          <w:sz w:val="28"/>
          <w:szCs w:val="28"/>
          <w:lang w:val="uk-UA"/>
        </w:rPr>
        <w:t>51 позитивного рішення про компенсації</w:t>
      </w:r>
      <w:r w:rsidRPr="00C25919">
        <w:rPr>
          <w:sz w:val="28"/>
          <w:szCs w:val="28"/>
          <w:lang w:val="uk-UA"/>
        </w:rPr>
        <w:t xml:space="preserve"> підтверджують ефективність державних стимулів для бізнесу</w:t>
      </w:r>
      <w:r w:rsidRPr="00943C2B">
        <w:rPr>
          <w:sz w:val="28"/>
          <w:szCs w:val="28"/>
          <w:lang w:val="uk-UA"/>
        </w:rPr>
        <w:t>.</w:t>
      </w:r>
    </w:p>
    <w:p w14:paraId="5739CFED" w14:textId="0B8C57C3" w:rsidR="00C25919" w:rsidRPr="00943C2B" w:rsidRDefault="00C25919" w:rsidP="00576B14">
      <w:pPr>
        <w:ind w:firstLine="567"/>
        <w:jc w:val="both"/>
        <w:rPr>
          <w:sz w:val="28"/>
          <w:szCs w:val="28"/>
          <w:lang w:val="uk-UA"/>
        </w:rPr>
      </w:pPr>
      <w:r w:rsidRPr="00C25919">
        <w:rPr>
          <w:sz w:val="28"/>
          <w:szCs w:val="28"/>
          <w:lang w:val="uk-UA"/>
        </w:rPr>
        <w:t xml:space="preserve">Значна увага приділялася </w:t>
      </w:r>
      <w:r w:rsidRPr="00943C2B">
        <w:rPr>
          <w:sz w:val="28"/>
          <w:szCs w:val="28"/>
          <w:lang w:val="uk-UA"/>
        </w:rPr>
        <w:t>розширенню можливостей працевлаштування осіб з інвалідністю</w:t>
      </w:r>
      <w:r w:rsidRPr="00C25919">
        <w:rPr>
          <w:sz w:val="28"/>
          <w:szCs w:val="28"/>
          <w:lang w:val="uk-UA"/>
        </w:rPr>
        <w:t xml:space="preserve">, їх професійній підготовці та перепідготовці. Проведено низку роз’яснювальних заходів і надано </w:t>
      </w:r>
      <w:r w:rsidRPr="00943C2B">
        <w:rPr>
          <w:sz w:val="28"/>
          <w:szCs w:val="28"/>
          <w:lang w:val="uk-UA"/>
        </w:rPr>
        <w:t>фінансову підтримку</w:t>
      </w:r>
      <w:r w:rsidRPr="00C25919">
        <w:rPr>
          <w:sz w:val="28"/>
          <w:szCs w:val="28"/>
          <w:lang w:val="uk-UA"/>
        </w:rPr>
        <w:t xml:space="preserve"> для здобуття освіти, що посилює соціальну інтеграцію таких громадян у трудове середовище.</w:t>
      </w:r>
    </w:p>
    <w:p w14:paraId="4A1D10B5" w14:textId="77777777" w:rsidR="00943C2B" w:rsidRPr="00943C2B" w:rsidRDefault="00943C2B" w:rsidP="00576B14">
      <w:pPr>
        <w:ind w:firstLine="567"/>
        <w:jc w:val="both"/>
        <w:rPr>
          <w:sz w:val="28"/>
          <w:szCs w:val="28"/>
          <w:lang w:val="uk-UA"/>
        </w:rPr>
      </w:pPr>
      <w:r w:rsidRPr="00943C2B">
        <w:rPr>
          <w:sz w:val="28"/>
          <w:szCs w:val="28"/>
          <w:lang w:val="uk-UA"/>
        </w:rPr>
        <w:t xml:space="preserve">Чернігівським обласним відділенням Фонду соціального захисту осіб з інвалідністю проведено роз’яснювальну роботу з 205 роботодавцями щодо створення робочих місць для працевлаштування осіб з інвалідністю. Організовано 5 зустрічей, під час яких 8 роботодавцям надано відповідні роз’яснення; взято участь у 6 семінарах, на яких 197 роботодавцям роз’яснено процедуру працевлаштування осіб з інвалідністю. У медіа опубліковано 201 матеріал з питань працевлаштування осіб з інвалідністю. </w:t>
      </w:r>
    </w:p>
    <w:p w14:paraId="220F903C" w14:textId="2C0FCF73" w:rsidR="00943C2B" w:rsidRPr="00C25919" w:rsidRDefault="00943C2B" w:rsidP="00576B14">
      <w:pPr>
        <w:ind w:firstLine="567"/>
        <w:jc w:val="both"/>
        <w:rPr>
          <w:sz w:val="28"/>
          <w:szCs w:val="28"/>
          <w:lang w:val="uk-UA"/>
        </w:rPr>
      </w:pPr>
      <w:r w:rsidRPr="00943C2B">
        <w:rPr>
          <w:sz w:val="28"/>
          <w:szCs w:val="28"/>
          <w:lang w:val="uk-UA"/>
        </w:rPr>
        <w:t>У 2025 році проведено 8 засідань Комісії з питань надання безповоротної фінансової допомоги особам з інвалідністю для оплати навчання та перекваліфікації за I–II семестри 2024–2025 навчального року. За рекомендаціями Комісії фінансову підтримку отримали 5 осіб з інвалідністю та дітей з інвалідністю, які проживають у Чернігівській області, для здобуття професійної освіти за рахунок коштів Фонду соціального захисту осіб з інвалідністю.</w:t>
      </w:r>
    </w:p>
    <w:p w14:paraId="7F8E867B" w14:textId="2B276E09" w:rsidR="00943C2B" w:rsidRPr="00C25919" w:rsidRDefault="00184F33" w:rsidP="00576B14">
      <w:pPr>
        <w:ind w:firstLine="567"/>
        <w:jc w:val="both"/>
        <w:rPr>
          <w:sz w:val="28"/>
          <w:szCs w:val="28"/>
          <w:lang w:val="uk-UA"/>
        </w:rPr>
      </w:pPr>
      <w:r>
        <w:rPr>
          <w:sz w:val="28"/>
          <w:szCs w:val="28"/>
          <w:lang w:val="uk-UA"/>
        </w:rPr>
        <w:t>В</w:t>
      </w:r>
      <w:r w:rsidR="00943C2B" w:rsidRPr="00C25919">
        <w:rPr>
          <w:sz w:val="28"/>
          <w:szCs w:val="28"/>
          <w:lang w:val="uk-UA"/>
        </w:rPr>
        <w:t xml:space="preserve"> Чернігівській області продовжувалася активна робота у сфері зайнятості населення, розвитку людського капіталу та професійної орієнтації молоді. Завдяки комплексним заходам служби зайнятості та партнерських інституцій забезпечено роботою </w:t>
      </w:r>
      <w:r w:rsidR="00943C2B" w:rsidRPr="00943C2B">
        <w:rPr>
          <w:sz w:val="28"/>
          <w:szCs w:val="28"/>
          <w:lang w:val="uk-UA"/>
        </w:rPr>
        <w:t>8611 осіб</w:t>
      </w:r>
      <w:r w:rsidR="00943C2B" w:rsidRPr="00C25919">
        <w:rPr>
          <w:sz w:val="28"/>
          <w:szCs w:val="28"/>
          <w:lang w:val="uk-UA"/>
        </w:rPr>
        <w:t xml:space="preserve">, зокрема </w:t>
      </w:r>
      <w:r w:rsidR="00943C2B" w:rsidRPr="00943C2B">
        <w:rPr>
          <w:sz w:val="28"/>
          <w:szCs w:val="28"/>
          <w:lang w:val="uk-UA"/>
        </w:rPr>
        <w:t>4483 безробітних</w:t>
      </w:r>
      <w:r w:rsidR="00943C2B">
        <w:rPr>
          <w:sz w:val="28"/>
          <w:szCs w:val="28"/>
          <w:lang w:val="uk-UA"/>
        </w:rPr>
        <w:t>.</w:t>
      </w:r>
    </w:p>
    <w:p w14:paraId="5FEA9D73" w14:textId="2D3D4677" w:rsidR="00C25919" w:rsidRPr="00C25919" w:rsidRDefault="00C25919" w:rsidP="00576B14">
      <w:pPr>
        <w:ind w:firstLine="567"/>
        <w:jc w:val="both"/>
        <w:rPr>
          <w:sz w:val="28"/>
          <w:szCs w:val="28"/>
          <w:lang w:val="uk-UA"/>
        </w:rPr>
      </w:pPr>
      <w:r w:rsidRPr="00C25919">
        <w:rPr>
          <w:sz w:val="28"/>
          <w:szCs w:val="28"/>
          <w:lang w:val="uk-UA"/>
        </w:rPr>
        <w:t xml:space="preserve">Системна </w:t>
      </w:r>
      <w:r w:rsidRPr="00943C2B">
        <w:rPr>
          <w:sz w:val="28"/>
          <w:szCs w:val="28"/>
          <w:lang w:val="uk-UA"/>
        </w:rPr>
        <w:t>профорієнтаційна робота</w:t>
      </w:r>
      <w:r w:rsidRPr="00C25919">
        <w:rPr>
          <w:sz w:val="28"/>
          <w:szCs w:val="28"/>
          <w:lang w:val="uk-UA"/>
        </w:rPr>
        <w:t xml:space="preserve"> охопила понад </w:t>
      </w:r>
      <w:r w:rsidRPr="00943C2B">
        <w:rPr>
          <w:sz w:val="28"/>
          <w:szCs w:val="28"/>
          <w:lang w:val="uk-UA"/>
        </w:rPr>
        <w:t>тисячу учнів і студентів</w:t>
      </w:r>
      <w:r w:rsidRPr="00C25919">
        <w:rPr>
          <w:sz w:val="28"/>
          <w:szCs w:val="28"/>
          <w:lang w:val="uk-UA"/>
        </w:rPr>
        <w:t xml:space="preserve">, сприяючи усвідомленому вибору професії та розвитку кар’єрних компетентностей. Створення </w:t>
      </w:r>
      <w:r w:rsidRPr="00943C2B">
        <w:rPr>
          <w:sz w:val="28"/>
          <w:szCs w:val="28"/>
          <w:lang w:val="uk-UA"/>
        </w:rPr>
        <w:t>профорієнтаційних хабів кулінарного та будівельного спрямування</w:t>
      </w:r>
      <w:r w:rsidRPr="00C25919">
        <w:rPr>
          <w:sz w:val="28"/>
          <w:szCs w:val="28"/>
          <w:lang w:val="uk-UA"/>
        </w:rPr>
        <w:t xml:space="preserve"> на базі закладів професійної освіти стало важливим кроком для популяризації робітничих професій.</w:t>
      </w:r>
    </w:p>
    <w:p w14:paraId="46A72343" w14:textId="77777777" w:rsidR="00C25919" w:rsidRPr="00C25919" w:rsidRDefault="00C25919" w:rsidP="00576B14">
      <w:pPr>
        <w:ind w:firstLine="567"/>
        <w:jc w:val="both"/>
        <w:rPr>
          <w:sz w:val="28"/>
          <w:szCs w:val="28"/>
          <w:lang w:val="uk-UA"/>
        </w:rPr>
      </w:pPr>
      <w:r w:rsidRPr="00C25919">
        <w:rPr>
          <w:sz w:val="28"/>
          <w:szCs w:val="28"/>
          <w:lang w:val="uk-UA"/>
        </w:rPr>
        <w:t xml:space="preserve">Співпраця з </w:t>
      </w:r>
      <w:r w:rsidRPr="00943C2B">
        <w:rPr>
          <w:sz w:val="28"/>
          <w:szCs w:val="28"/>
          <w:lang w:val="uk-UA"/>
        </w:rPr>
        <w:t>громадськими та міжнародними партнерами</w:t>
      </w:r>
      <w:r w:rsidRPr="00C25919">
        <w:rPr>
          <w:sz w:val="28"/>
          <w:szCs w:val="28"/>
          <w:lang w:val="uk-UA"/>
        </w:rPr>
        <w:t>, зокрема ГО «</w:t>
      </w:r>
      <w:proofErr w:type="spellStart"/>
      <w:r w:rsidRPr="00C25919">
        <w:rPr>
          <w:sz w:val="28"/>
          <w:szCs w:val="28"/>
          <w:lang w:val="uk-UA"/>
        </w:rPr>
        <w:t>Junior</w:t>
      </w:r>
      <w:proofErr w:type="spellEnd"/>
      <w:r w:rsidRPr="00C25919">
        <w:rPr>
          <w:sz w:val="28"/>
          <w:szCs w:val="28"/>
          <w:lang w:val="uk-UA"/>
        </w:rPr>
        <w:t xml:space="preserve"> </w:t>
      </w:r>
      <w:proofErr w:type="spellStart"/>
      <w:r w:rsidRPr="00C25919">
        <w:rPr>
          <w:sz w:val="28"/>
          <w:szCs w:val="28"/>
          <w:lang w:val="uk-UA"/>
        </w:rPr>
        <w:t>Achievement</w:t>
      </w:r>
      <w:proofErr w:type="spellEnd"/>
      <w:r w:rsidRPr="00C25919">
        <w:rPr>
          <w:sz w:val="28"/>
          <w:szCs w:val="28"/>
          <w:lang w:val="uk-UA"/>
        </w:rPr>
        <w:t xml:space="preserve"> </w:t>
      </w:r>
      <w:proofErr w:type="spellStart"/>
      <w:r w:rsidRPr="00C25919">
        <w:rPr>
          <w:sz w:val="28"/>
          <w:szCs w:val="28"/>
          <w:lang w:val="uk-UA"/>
        </w:rPr>
        <w:t>Ukraine</w:t>
      </w:r>
      <w:proofErr w:type="spellEnd"/>
      <w:r w:rsidRPr="00C25919">
        <w:rPr>
          <w:sz w:val="28"/>
          <w:szCs w:val="28"/>
          <w:lang w:val="uk-UA"/>
        </w:rPr>
        <w:t xml:space="preserve">» та проєктом </w:t>
      </w:r>
      <w:r w:rsidRPr="00943C2B">
        <w:rPr>
          <w:sz w:val="28"/>
          <w:szCs w:val="28"/>
          <w:lang w:val="uk-UA"/>
        </w:rPr>
        <w:t>DECIDE</w:t>
      </w:r>
      <w:r w:rsidRPr="00C25919">
        <w:rPr>
          <w:sz w:val="28"/>
          <w:szCs w:val="28"/>
          <w:lang w:val="uk-UA"/>
        </w:rPr>
        <w:t>, забезпечила впровадження сучасних освітніх програм з підприємництва та фінансової грамотності. Чернігівські студенти успішно презентували власні бізнес-ідеї на всеукраїнському рівні, що підкреслює розвиток підприємницького потенціалу молоді.</w:t>
      </w:r>
    </w:p>
    <w:p w14:paraId="09547B23" w14:textId="2A4ABB78" w:rsidR="00C25919" w:rsidRDefault="00C25919" w:rsidP="00576B14">
      <w:pPr>
        <w:ind w:firstLine="567"/>
        <w:jc w:val="both"/>
        <w:rPr>
          <w:rFonts w:eastAsia="Calibri"/>
          <w:sz w:val="24"/>
          <w:szCs w:val="24"/>
          <w:lang w:val="uk-UA"/>
        </w:rPr>
      </w:pPr>
      <w:r w:rsidRPr="00C25919">
        <w:rPr>
          <w:sz w:val="28"/>
          <w:szCs w:val="28"/>
          <w:lang w:val="uk-UA"/>
        </w:rPr>
        <w:t xml:space="preserve">У цілому, реалізовані у 2025 році заходи сприяли </w:t>
      </w:r>
      <w:r w:rsidRPr="00943C2B">
        <w:rPr>
          <w:sz w:val="28"/>
          <w:szCs w:val="28"/>
          <w:lang w:val="uk-UA"/>
        </w:rPr>
        <w:t>підвищенню рівня зайнятості, інклюзії та професійної активності населення</w:t>
      </w:r>
      <w:r w:rsidRPr="00C25919">
        <w:rPr>
          <w:sz w:val="28"/>
          <w:szCs w:val="28"/>
          <w:lang w:val="uk-UA"/>
        </w:rPr>
        <w:t>.</w:t>
      </w:r>
      <w:r w:rsidR="00C66366">
        <w:rPr>
          <w:sz w:val="28"/>
          <w:szCs w:val="28"/>
          <w:lang w:val="uk-UA"/>
        </w:rPr>
        <w:t xml:space="preserve"> </w:t>
      </w:r>
    </w:p>
    <w:p w14:paraId="0F80BF4E" w14:textId="77777777" w:rsidR="00C25919" w:rsidRPr="006840C4" w:rsidRDefault="00C25919" w:rsidP="00576B14">
      <w:pPr>
        <w:autoSpaceDE w:val="0"/>
        <w:autoSpaceDN w:val="0"/>
        <w:ind w:firstLine="567"/>
        <w:jc w:val="both"/>
        <w:rPr>
          <w:rFonts w:eastAsia="Calibri"/>
          <w:sz w:val="24"/>
          <w:szCs w:val="24"/>
          <w:lang w:val="uk-UA"/>
        </w:rPr>
      </w:pPr>
    </w:p>
    <w:p w14:paraId="15B3DA7E" w14:textId="36511375" w:rsidR="00492EB6" w:rsidRPr="008A06EE" w:rsidRDefault="00492EB6" w:rsidP="00576B14">
      <w:pPr>
        <w:autoSpaceDE w:val="0"/>
        <w:autoSpaceDN w:val="0"/>
        <w:ind w:firstLine="567"/>
        <w:jc w:val="both"/>
        <w:rPr>
          <w:i/>
          <w:sz w:val="28"/>
          <w:szCs w:val="28"/>
          <w:lang w:val="uk-UA"/>
        </w:rPr>
      </w:pPr>
      <w:r w:rsidRPr="00C66366">
        <w:rPr>
          <w:b/>
          <w:sz w:val="28"/>
          <w:szCs w:val="28"/>
          <w:lang w:val="uk-UA"/>
        </w:rPr>
        <w:t>5. Сприяння зайнятості ветеранів війни та членів їх сімей</w:t>
      </w:r>
      <w:r w:rsidRPr="00492EB6">
        <w:rPr>
          <w:sz w:val="24"/>
          <w:szCs w:val="24"/>
          <w:lang w:val="uk-UA"/>
        </w:rPr>
        <w:t xml:space="preserve"> </w:t>
      </w:r>
      <w:r w:rsidRPr="008A06EE">
        <w:rPr>
          <w:i/>
          <w:sz w:val="24"/>
          <w:szCs w:val="24"/>
          <w:lang w:val="uk-UA"/>
        </w:rPr>
        <w:t>(</w:t>
      </w:r>
      <w:r w:rsidR="00C66366" w:rsidRPr="008A06EE">
        <w:rPr>
          <w:i/>
          <w:sz w:val="28"/>
          <w:szCs w:val="28"/>
          <w:lang w:val="uk-UA"/>
        </w:rPr>
        <w:t>н</w:t>
      </w:r>
      <w:r w:rsidRPr="008A06EE">
        <w:rPr>
          <w:i/>
          <w:sz w:val="28"/>
          <w:szCs w:val="28"/>
          <w:lang w:val="uk-UA"/>
        </w:rPr>
        <w:t>адання роботодавцям компенсації у розмірі 50 відсотків фактичних витрат на оплату праці</w:t>
      </w:r>
      <w:r w:rsidR="00C66366" w:rsidRPr="008A06EE">
        <w:rPr>
          <w:i/>
          <w:sz w:val="28"/>
          <w:szCs w:val="28"/>
          <w:lang w:val="uk-UA"/>
        </w:rPr>
        <w:t>;</w:t>
      </w:r>
      <w:r w:rsidRPr="008A06EE">
        <w:rPr>
          <w:i/>
          <w:sz w:val="28"/>
          <w:szCs w:val="28"/>
          <w:lang w:val="uk-UA"/>
        </w:rPr>
        <w:t xml:space="preserve"> </w:t>
      </w:r>
      <w:r w:rsidR="00C66366" w:rsidRPr="008A06EE">
        <w:rPr>
          <w:i/>
          <w:sz w:val="28"/>
          <w:szCs w:val="28"/>
          <w:lang w:val="uk-UA"/>
        </w:rPr>
        <w:t>н</w:t>
      </w:r>
      <w:r w:rsidRPr="008A06EE">
        <w:rPr>
          <w:i/>
          <w:sz w:val="28"/>
          <w:szCs w:val="28"/>
          <w:lang w:val="uk-UA"/>
        </w:rPr>
        <w:t>адання грантів на створення або розвиток власного бізнесу учасникам бойових дій, особам з інвалідністю внаслідок війни та членам їх сімей</w:t>
      </w:r>
      <w:r w:rsidR="00C66366" w:rsidRPr="008A06EE">
        <w:rPr>
          <w:i/>
          <w:sz w:val="28"/>
          <w:szCs w:val="28"/>
          <w:lang w:val="uk-UA"/>
        </w:rPr>
        <w:t>; о</w:t>
      </w:r>
      <w:r w:rsidRPr="008A06EE">
        <w:rPr>
          <w:i/>
          <w:sz w:val="28"/>
          <w:szCs w:val="28"/>
          <w:lang w:val="uk-UA"/>
        </w:rPr>
        <w:t xml:space="preserve">рганізація професійного навчання учасників бойових дій, осіб з інвалідністю внаслідок війни для здобуття або удосконалення професійних знань, умінь та </w:t>
      </w:r>
      <w:r w:rsidRPr="008A06EE">
        <w:rPr>
          <w:i/>
          <w:sz w:val="28"/>
          <w:szCs w:val="28"/>
          <w:lang w:val="uk-UA"/>
        </w:rPr>
        <w:lastRenderedPageBreak/>
        <w:t>навичок</w:t>
      </w:r>
      <w:r w:rsidR="00C66366" w:rsidRPr="008A06EE">
        <w:rPr>
          <w:i/>
          <w:sz w:val="28"/>
          <w:szCs w:val="28"/>
          <w:lang w:val="uk-UA"/>
        </w:rPr>
        <w:t>; р</w:t>
      </w:r>
      <w:r w:rsidRPr="008A06EE">
        <w:rPr>
          <w:i/>
          <w:sz w:val="28"/>
          <w:szCs w:val="28"/>
          <w:lang w:val="uk-UA"/>
        </w:rPr>
        <w:t>озроблення короткотермінових освітніх програм для професійного навчання та перекваліфікації ветеранів війни</w:t>
      </w:r>
      <w:r w:rsidR="00C66366" w:rsidRPr="008A06EE">
        <w:rPr>
          <w:i/>
          <w:sz w:val="28"/>
          <w:szCs w:val="28"/>
          <w:lang w:val="uk-UA"/>
        </w:rPr>
        <w:t>)</w:t>
      </w:r>
    </w:p>
    <w:p w14:paraId="1D711873" w14:textId="5F64303E" w:rsidR="00492EB6" w:rsidRDefault="00BF54A6" w:rsidP="00576B14">
      <w:pPr>
        <w:shd w:val="clear" w:color="auto" w:fill="FFFFFF"/>
        <w:ind w:right="14" w:firstLine="567"/>
        <w:jc w:val="both"/>
        <w:rPr>
          <w:sz w:val="26"/>
          <w:lang w:val="uk-UA"/>
        </w:rPr>
      </w:pPr>
      <w:r w:rsidRPr="00AD681A">
        <w:rPr>
          <w:sz w:val="28"/>
          <w:szCs w:val="28"/>
          <w:lang w:val="uk-UA"/>
        </w:rPr>
        <w:t xml:space="preserve">Протягом січня-грудня </w:t>
      </w:r>
      <w:r w:rsidR="00AD681A" w:rsidRPr="00AD681A">
        <w:rPr>
          <w:sz w:val="28"/>
          <w:szCs w:val="28"/>
          <w:lang w:val="uk-UA"/>
        </w:rPr>
        <w:t xml:space="preserve">2025 року </w:t>
      </w:r>
      <w:r w:rsidRPr="00AD681A">
        <w:rPr>
          <w:sz w:val="28"/>
          <w:szCs w:val="28"/>
          <w:lang w:val="uk-UA"/>
        </w:rPr>
        <w:t>прийнято 15 позитивних рішень про надання компенсації роботодавцям у розмірі 50% фактичних витрат на оплату праці за працевлаштованих безробітних з числа учасники бойових дій</w:t>
      </w:r>
      <w:r w:rsidR="009F7D87">
        <w:rPr>
          <w:sz w:val="26"/>
          <w:lang w:val="uk-UA"/>
        </w:rPr>
        <w:t xml:space="preserve">. </w:t>
      </w:r>
    </w:p>
    <w:p w14:paraId="219B91F8" w14:textId="605EECCD" w:rsidR="00AD681A" w:rsidRPr="007600E0" w:rsidRDefault="00AD681A" w:rsidP="00576B14">
      <w:pPr>
        <w:autoSpaceDE w:val="0"/>
        <w:autoSpaceDN w:val="0"/>
        <w:ind w:firstLine="567"/>
        <w:jc w:val="both"/>
        <w:rPr>
          <w:sz w:val="28"/>
          <w:szCs w:val="28"/>
          <w:lang w:val="uk-UA"/>
        </w:rPr>
      </w:pPr>
      <w:r w:rsidRPr="007600E0">
        <w:rPr>
          <w:sz w:val="28"/>
          <w:szCs w:val="28"/>
          <w:lang w:val="uk-UA"/>
        </w:rPr>
        <w:t>За звітний період від учасників бойових дій, осіб з інвалідністю внаслідок війни та членів їх сімей було розглянуто 89 заяв щодо надання грантів на створення або розвиток власного бізнесу,</w:t>
      </w:r>
      <w:r w:rsidR="00F90FA3" w:rsidRPr="007600E0">
        <w:rPr>
          <w:sz w:val="28"/>
          <w:szCs w:val="28"/>
          <w:lang w:val="uk-UA"/>
        </w:rPr>
        <w:t xml:space="preserve"> </w:t>
      </w:r>
      <w:r w:rsidRPr="007600E0">
        <w:rPr>
          <w:sz w:val="28"/>
          <w:szCs w:val="28"/>
          <w:lang w:val="uk-UA"/>
        </w:rPr>
        <w:t>прийнято 30 позитивних рішень – будуть надаватися</w:t>
      </w:r>
      <w:r w:rsidR="00F90FA3" w:rsidRPr="007600E0">
        <w:rPr>
          <w:sz w:val="28"/>
          <w:szCs w:val="28"/>
          <w:lang w:val="uk-UA"/>
        </w:rPr>
        <w:t xml:space="preserve"> </w:t>
      </w:r>
      <w:r w:rsidRPr="007600E0">
        <w:rPr>
          <w:sz w:val="28"/>
          <w:szCs w:val="28"/>
          <w:lang w:val="uk-UA"/>
        </w:rPr>
        <w:t>послуги  з  сушки  зерна,  будівельно-</w:t>
      </w:r>
      <w:r w:rsidR="00E747F5" w:rsidRPr="007600E0">
        <w:rPr>
          <w:sz w:val="28"/>
          <w:szCs w:val="28"/>
          <w:lang w:val="uk-UA"/>
        </w:rPr>
        <w:t xml:space="preserve">ремонтних робіт, </w:t>
      </w:r>
      <w:proofErr w:type="spellStart"/>
      <w:r w:rsidR="00E747F5" w:rsidRPr="007600E0">
        <w:rPr>
          <w:sz w:val="28"/>
          <w:szCs w:val="28"/>
          <w:lang w:val="uk-UA"/>
        </w:rPr>
        <w:t>клінігові</w:t>
      </w:r>
      <w:proofErr w:type="spellEnd"/>
      <w:r w:rsidR="00E747F5" w:rsidRPr="007600E0">
        <w:rPr>
          <w:sz w:val="28"/>
          <w:szCs w:val="28"/>
          <w:lang w:val="uk-UA"/>
        </w:rPr>
        <w:t xml:space="preserve"> послуги, </w:t>
      </w:r>
      <w:proofErr w:type="spellStart"/>
      <w:r w:rsidR="00E747F5" w:rsidRPr="007600E0">
        <w:rPr>
          <w:sz w:val="28"/>
          <w:szCs w:val="28"/>
          <w:lang w:val="uk-UA"/>
        </w:rPr>
        <w:t>автодіагностики</w:t>
      </w:r>
      <w:proofErr w:type="spellEnd"/>
      <w:r w:rsidR="00E747F5" w:rsidRPr="007600E0">
        <w:rPr>
          <w:sz w:val="28"/>
          <w:szCs w:val="28"/>
          <w:lang w:val="uk-UA"/>
        </w:rPr>
        <w:t xml:space="preserve"> автомобілів, фарбування автотранспортних засобів та інших металевих виробів, косметологічні послуги, бджільництва, розширяться або відкриються магазини продовольчих товарів, будівельних матеріалів, квітів, дитячих товарів, </w:t>
      </w:r>
      <w:proofErr w:type="spellStart"/>
      <w:r w:rsidR="00E747F5" w:rsidRPr="007600E0">
        <w:rPr>
          <w:sz w:val="28"/>
          <w:szCs w:val="28"/>
          <w:lang w:val="uk-UA"/>
        </w:rPr>
        <w:t>БАДів</w:t>
      </w:r>
      <w:proofErr w:type="spellEnd"/>
      <w:r w:rsidR="00E747F5" w:rsidRPr="007600E0">
        <w:rPr>
          <w:sz w:val="28"/>
          <w:szCs w:val="28"/>
          <w:lang w:val="uk-UA"/>
        </w:rPr>
        <w:t xml:space="preserve">, </w:t>
      </w:r>
      <w:proofErr w:type="spellStart"/>
      <w:r w:rsidR="00E747F5" w:rsidRPr="007600E0">
        <w:rPr>
          <w:sz w:val="28"/>
          <w:szCs w:val="28"/>
          <w:lang w:val="uk-UA"/>
        </w:rPr>
        <w:t>автошин</w:t>
      </w:r>
      <w:proofErr w:type="spellEnd"/>
      <w:r w:rsidR="00E747F5" w:rsidRPr="007600E0">
        <w:rPr>
          <w:sz w:val="28"/>
          <w:szCs w:val="28"/>
          <w:lang w:val="uk-UA"/>
        </w:rPr>
        <w:t xml:space="preserve">, дитячого взуття, електроінструментів, вікон та дверей, пекарня, кав’ярні, салон-перукарня, косметологічний салон, фітнес-клуб, СТО, майстерня з виготовлення сувенірної продукції тощо. Заплановано ввести в дію 60 робочих місць, на створення яких з держбюджету виділено 14 млн.731 тис. </w:t>
      </w:r>
      <w:r w:rsidR="007600E0" w:rsidRPr="007600E0">
        <w:rPr>
          <w:sz w:val="28"/>
          <w:szCs w:val="28"/>
          <w:lang w:val="uk-UA"/>
        </w:rPr>
        <w:t>г</w:t>
      </w:r>
      <w:r w:rsidR="00E747F5" w:rsidRPr="007600E0">
        <w:rPr>
          <w:sz w:val="28"/>
          <w:szCs w:val="28"/>
          <w:lang w:val="uk-UA"/>
        </w:rPr>
        <w:t>рн</w:t>
      </w:r>
      <w:r w:rsidR="007600E0" w:rsidRPr="007600E0">
        <w:rPr>
          <w:sz w:val="28"/>
          <w:szCs w:val="28"/>
          <w:lang w:val="uk-UA"/>
        </w:rPr>
        <w:t>.</w:t>
      </w:r>
    </w:p>
    <w:p w14:paraId="7BD3E7C7" w14:textId="0B6FBB7A" w:rsidR="008A06EE" w:rsidRPr="008A06EE" w:rsidRDefault="00D63F88" w:rsidP="00576B14">
      <w:pPr>
        <w:shd w:val="clear" w:color="auto" w:fill="FFFFFF"/>
        <w:ind w:right="14" w:firstLine="567"/>
        <w:jc w:val="both"/>
        <w:rPr>
          <w:sz w:val="26"/>
          <w:lang w:val="uk-UA"/>
        </w:rPr>
      </w:pPr>
      <w:r w:rsidRPr="00D63F88">
        <w:rPr>
          <w:sz w:val="28"/>
          <w:szCs w:val="28"/>
          <w:lang w:val="uk-UA"/>
        </w:rPr>
        <w:t>Протягом</w:t>
      </w:r>
      <w:r>
        <w:rPr>
          <w:sz w:val="28"/>
          <w:szCs w:val="28"/>
          <w:lang w:val="uk-UA"/>
        </w:rPr>
        <w:t xml:space="preserve"> </w:t>
      </w:r>
      <w:r w:rsidRPr="00D63F88">
        <w:rPr>
          <w:sz w:val="28"/>
          <w:szCs w:val="28"/>
          <w:lang w:val="uk-UA"/>
        </w:rPr>
        <w:t>2025</w:t>
      </w:r>
      <w:r>
        <w:rPr>
          <w:sz w:val="28"/>
          <w:szCs w:val="28"/>
          <w:lang w:val="uk-UA"/>
        </w:rPr>
        <w:t xml:space="preserve"> </w:t>
      </w:r>
      <w:r w:rsidRPr="00D63F88">
        <w:rPr>
          <w:sz w:val="28"/>
          <w:szCs w:val="28"/>
          <w:lang w:val="uk-UA"/>
        </w:rPr>
        <w:t>року</w:t>
      </w:r>
      <w:r>
        <w:rPr>
          <w:sz w:val="28"/>
          <w:szCs w:val="28"/>
          <w:lang w:val="uk-UA"/>
        </w:rPr>
        <w:t xml:space="preserve"> </w:t>
      </w:r>
      <w:r w:rsidRPr="00D63F88">
        <w:rPr>
          <w:sz w:val="28"/>
          <w:szCs w:val="28"/>
          <w:lang w:val="uk-UA"/>
        </w:rPr>
        <w:t>9</w:t>
      </w:r>
      <w:r>
        <w:rPr>
          <w:sz w:val="28"/>
          <w:szCs w:val="28"/>
          <w:lang w:val="uk-UA"/>
        </w:rPr>
        <w:t xml:space="preserve"> </w:t>
      </w:r>
      <w:r w:rsidRPr="00D63F88">
        <w:rPr>
          <w:sz w:val="28"/>
          <w:szCs w:val="28"/>
          <w:lang w:val="uk-UA"/>
        </w:rPr>
        <w:t>осіб</w:t>
      </w:r>
      <w:r>
        <w:rPr>
          <w:sz w:val="28"/>
          <w:szCs w:val="28"/>
          <w:lang w:val="uk-UA"/>
        </w:rPr>
        <w:t xml:space="preserve"> </w:t>
      </w:r>
      <w:r w:rsidRPr="00D63F88">
        <w:rPr>
          <w:sz w:val="28"/>
          <w:szCs w:val="28"/>
          <w:lang w:val="uk-UA"/>
        </w:rPr>
        <w:t>з</w:t>
      </w:r>
      <w:r>
        <w:rPr>
          <w:sz w:val="28"/>
          <w:szCs w:val="28"/>
          <w:lang w:val="uk-UA"/>
        </w:rPr>
        <w:t xml:space="preserve"> </w:t>
      </w:r>
      <w:r w:rsidRPr="00D63F88">
        <w:rPr>
          <w:sz w:val="28"/>
          <w:szCs w:val="28"/>
          <w:lang w:val="uk-UA"/>
        </w:rPr>
        <w:t>числа Захисників і Захисниць України</w:t>
      </w:r>
      <w:r>
        <w:rPr>
          <w:sz w:val="28"/>
          <w:szCs w:val="28"/>
          <w:lang w:val="uk-UA"/>
        </w:rPr>
        <w:t xml:space="preserve"> </w:t>
      </w:r>
      <w:r w:rsidRPr="00D63F88">
        <w:rPr>
          <w:sz w:val="28"/>
          <w:szCs w:val="28"/>
          <w:lang w:val="uk-UA"/>
        </w:rPr>
        <w:t>проходили професійне навчання та перенавчання за сприяння</w:t>
      </w:r>
      <w:r>
        <w:rPr>
          <w:sz w:val="28"/>
          <w:szCs w:val="28"/>
          <w:lang w:val="uk-UA"/>
        </w:rPr>
        <w:t xml:space="preserve"> </w:t>
      </w:r>
      <w:r w:rsidRPr="00D63F88">
        <w:rPr>
          <w:sz w:val="28"/>
          <w:szCs w:val="28"/>
          <w:lang w:val="uk-UA"/>
        </w:rPr>
        <w:t>служби</w:t>
      </w:r>
      <w:r>
        <w:rPr>
          <w:sz w:val="28"/>
          <w:szCs w:val="28"/>
          <w:lang w:val="uk-UA"/>
        </w:rPr>
        <w:t xml:space="preserve"> </w:t>
      </w:r>
      <w:r w:rsidRPr="00D63F88">
        <w:rPr>
          <w:sz w:val="28"/>
          <w:szCs w:val="28"/>
          <w:lang w:val="uk-UA"/>
        </w:rPr>
        <w:t>зайнятості</w:t>
      </w:r>
      <w:r>
        <w:rPr>
          <w:sz w:val="28"/>
          <w:szCs w:val="28"/>
          <w:lang w:val="uk-UA"/>
        </w:rPr>
        <w:t xml:space="preserve"> </w:t>
      </w:r>
      <w:r w:rsidRPr="00D63F88">
        <w:rPr>
          <w:sz w:val="28"/>
          <w:szCs w:val="28"/>
          <w:lang w:val="uk-UA"/>
        </w:rPr>
        <w:t xml:space="preserve">за професіями: слюсар з ремонту колісних транспортних засобів, організатор зі збуту, укладальник-пакувальник, </w:t>
      </w:r>
      <w:proofErr w:type="spellStart"/>
      <w:r w:rsidRPr="00D63F88">
        <w:rPr>
          <w:sz w:val="28"/>
          <w:szCs w:val="28"/>
          <w:lang w:val="uk-UA"/>
        </w:rPr>
        <w:t>спеціальністями</w:t>
      </w:r>
      <w:proofErr w:type="spellEnd"/>
      <w:r w:rsidRPr="00D63F88">
        <w:rPr>
          <w:sz w:val="28"/>
          <w:szCs w:val="28"/>
          <w:lang w:val="uk-UA"/>
        </w:rPr>
        <w:t>:</w:t>
      </w:r>
      <w:r>
        <w:rPr>
          <w:sz w:val="28"/>
          <w:szCs w:val="28"/>
          <w:lang w:val="uk-UA"/>
        </w:rPr>
        <w:t xml:space="preserve"> </w:t>
      </w:r>
      <w:r w:rsidRPr="00D63F88">
        <w:rPr>
          <w:sz w:val="28"/>
          <w:szCs w:val="28"/>
          <w:lang w:val="uk-UA"/>
        </w:rPr>
        <w:t>«Основи</w:t>
      </w:r>
      <w:r w:rsidRPr="00D63F88">
        <w:rPr>
          <w:sz w:val="28"/>
          <w:szCs w:val="28"/>
          <w:lang w:val="uk-UA"/>
        </w:rPr>
        <w:tab/>
      </w:r>
      <w:r w:rsidRPr="00D63F88">
        <w:rPr>
          <w:sz w:val="28"/>
          <w:szCs w:val="28"/>
          <w:lang w:val="uk-UA"/>
        </w:rPr>
        <w:tab/>
        <w:t>психологічної стабілізації для осіб з бойовим досвідом»,</w:t>
      </w:r>
      <w:r>
        <w:rPr>
          <w:sz w:val="28"/>
          <w:szCs w:val="28"/>
          <w:lang w:val="uk-UA"/>
        </w:rPr>
        <w:t xml:space="preserve"> </w:t>
      </w:r>
      <w:r w:rsidRPr="00D63F88">
        <w:rPr>
          <w:sz w:val="28"/>
          <w:szCs w:val="28"/>
          <w:lang w:val="uk-UA"/>
        </w:rPr>
        <w:t>«Безпекові</w:t>
      </w:r>
      <w:r w:rsidRPr="00D63F88">
        <w:rPr>
          <w:sz w:val="28"/>
          <w:szCs w:val="28"/>
          <w:lang w:val="uk-UA"/>
        </w:rPr>
        <w:tab/>
        <w:t>виклики</w:t>
      </w:r>
      <w:r>
        <w:rPr>
          <w:sz w:val="28"/>
          <w:szCs w:val="28"/>
          <w:lang w:val="uk-UA"/>
        </w:rPr>
        <w:t xml:space="preserve"> </w:t>
      </w:r>
      <w:r w:rsidRPr="00D63F88">
        <w:rPr>
          <w:sz w:val="28"/>
          <w:szCs w:val="28"/>
          <w:lang w:val="uk-UA"/>
        </w:rPr>
        <w:t>в</w:t>
      </w:r>
      <w:r>
        <w:rPr>
          <w:sz w:val="28"/>
          <w:szCs w:val="28"/>
          <w:lang w:val="uk-UA"/>
        </w:rPr>
        <w:t xml:space="preserve"> </w:t>
      </w:r>
      <w:r w:rsidRPr="00D63F88">
        <w:rPr>
          <w:sz w:val="28"/>
          <w:szCs w:val="28"/>
          <w:lang w:val="uk-UA"/>
        </w:rPr>
        <w:t>умовах</w:t>
      </w:r>
      <w:r>
        <w:rPr>
          <w:sz w:val="28"/>
          <w:szCs w:val="28"/>
          <w:lang w:val="uk-UA"/>
        </w:rPr>
        <w:t xml:space="preserve"> </w:t>
      </w:r>
      <w:r w:rsidRPr="00D63F88">
        <w:rPr>
          <w:sz w:val="28"/>
          <w:szCs w:val="28"/>
          <w:lang w:val="uk-UA"/>
        </w:rPr>
        <w:t>воєнного</w:t>
      </w:r>
      <w:r>
        <w:rPr>
          <w:sz w:val="28"/>
          <w:szCs w:val="28"/>
          <w:lang w:val="uk-UA"/>
        </w:rPr>
        <w:t xml:space="preserve"> </w:t>
      </w:r>
      <w:r w:rsidRPr="00D63F88">
        <w:rPr>
          <w:sz w:val="28"/>
          <w:szCs w:val="28"/>
          <w:lang w:val="uk-UA"/>
        </w:rPr>
        <w:t>стану», «Організація та виконання робіт в котельнях</w:t>
      </w:r>
      <w:r>
        <w:rPr>
          <w:sz w:val="28"/>
          <w:szCs w:val="28"/>
          <w:lang w:val="uk-UA"/>
        </w:rPr>
        <w:t xml:space="preserve"> </w:t>
      </w:r>
      <w:r w:rsidRPr="00D63F88">
        <w:rPr>
          <w:sz w:val="28"/>
          <w:szCs w:val="28"/>
          <w:lang w:val="uk-UA"/>
        </w:rPr>
        <w:t>на</w:t>
      </w:r>
      <w:r w:rsidRPr="00D63F88">
        <w:rPr>
          <w:sz w:val="28"/>
          <w:szCs w:val="28"/>
          <w:lang w:val="uk-UA"/>
        </w:rPr>
        <w:tab/>
        <w:t>різних</w:t>
      </w:r>
      <w:r>
        <w:rPr>
          <w:sz w:val="28"/>
          <w:szCs w:val="28"/>
          <w:lang w:val="uk-UA"/>
        </w:rPr>
        <w:t xml:space="preserve"> </w:t>
      </w:r>
      <w:r w:rsidRPr="00D63F88">
        <w:rPr>
          <w:sz w:val="28"/>
          <w:szCs w:val="28"/>
          <w:lang w:val="uk-UA"/>
        </w:rPr>
        <w:t>видах</w:t>
      </w:r>
      <w:r>
        <w:rPr>
          <w:sz w:val="28"/>
          <w:szCs w:val="28"/>
          <w:lang w:val="uk-UA"/>
        </w:rPr>
        <w:t xml:space="preserve"> </w:t>
      </w:r>
      <w:r w:rsidRPr="00D63F88">
        <w:rPr>
          <w:sz w:val="28"/>
          <w:szCs w:val="28"/>
          <w:lang w:val="uk-UA"/>
        </w:rPr>
        <w:t>палива»,</w:t>
      </w:r>
      <w:r w:rsidR="008A06EE">
        <w:rPr>
          <w:sz w:val="28"/>
          <w:szCs w:val="28"/>
          <w:lang w:val="uk-UA"/>
        </w:rPr>
        <w:t xml:space="preserve"> </w:t>
      </w:r>
      <w:r w:rsidR="008A06EE" w:rsidRPr="008A06EE">
        <w:rPr>
          <w:spacing w:val="-2"/>
          <w:sz w:val="26"/>
          <w:lang w:val="uk-UA"/>
        </w:rPr>
        <w:t>«Розвиток</w:t>
      </w:r>
      <w:r w:rsidR="008A06EE" w:rsidRPr="008A06EE">
        <w:rPr>
          <w:sz w:val="26"/>
          <w:lang w:val="uk-UA"/>
        </w:rPr>
        <w:tab/>
      </w:r>
      <w:r w:rsidR="008A06EE" w:rsidRPr="008A06EE">
        <w:rPr>
          <w:spacing w:val="-2"/>
          <w:sz w:val="26"/>
          <w:lang w:val="uk-UA"/>
        </w:rPr>
        <w:t xml:space="preserve">соціально-психологічної </w:t>
      </w:r>
      <w:r w:rsidR="008A06EE" w:rsidRPr="008A06EE">
        <w:rPr>
          <w:sz w:val="26"/>
          <w:lang w:val="uk-UA"/>
        </w:rPr>
        <w:t>адаптивності в умовах динамічних змін».</w:t>
      </w:r>
    </w:p>
    <w:p w14:paraId="78694587" w14:textId="75ECFC19" w:rsidR="00492EB6" w:rsidRPr="008A06EE" w:rsidRDefault="00492EB6" w:rsidP="00576B14">
      <w:pPr>
        <w:ind w:firstLine="567"/>
        <w:jc w:val="both"/>
        <w:rPr>
          <w:i/>
          <w:sz w:val="28"/>
          <w:szCs w:val="28"/>
          <w:lang w:val="uk-UA"/>
        </w:rPr>
      </w:pPr>
      <w:r w:rsidRPr="008A06EE">
        <w:rPr>
          <w:b/>
          <w:sz w:val="28"/>
          <w:szCs w:val="28"/>
          <w:lang w:val="uk-UA"/>
        </w:rPr>
        <w:t>6. Сприяння зайнятості внутрішньо переміщених осіб</w:t>
      </w:r>
      <w:r w:rsidR="008A06EE">
        <w:rPr>
          <w:b/>
          <w:sz w:val="28"/>
          <w:szCs w:val="28"/>
          <w:lang w:val="uk-UA"/>
        </w:rPr>
        <w:t xml:space="preserve"> </w:t>
      </w:r>
      <w:r w:rsidR="008A06EE" w:rsidRPr="008A06EE">
        <w:rPr>
          <w:i/>
          <w:sz w:val="28"/>
          <w:szCs w:val="28"/>
          <w:lang w:val="uk-UA"/>
        </w:rPr>
        <w:t>(р</w:t>
      </w:r>
      <w:r w:rsidRPr="008A06EE">
        <w:rPr>
          <w:i/>
          <w:sz w:val="28"/>
          <w:szCs w:val="28"/>
          <w:lang w:val="uk-UA"/>
        </w:rPr>
        <w:t xml:space="preserve">еалізація програм компенсування витрат на оплату праці внутрішньо переміщених осіб та </w:t>
      </w:r>
      <w:r w:rsidR="008A06EE" w:rsidRPr="008A06EE">
        <w:rPr>
          <w:i/>
          <w:sz w:val="28"/>
          <w:szCs w:val="28"/>
          <w:lang w:val="uk-UA"/>
        </w:rPr>
        <w:t xml:space="preserve">ЄСВ </w:t>
      </w:r>
      <w:r w:rsidRPr="008A06EE">
        <w:rPr>
          <w:i/>
          <w:sz w:val="28"/>
          <w:szCs w:val="28"/>
          <w:lang w:val="uk-UA"/>
        </w:rPr>
        <w:t>за їх працевлаштування</w:t>
      </w:r>
      <w:r w:rsidR="008A06EE" w:rsidRPr="008A06EE">
        <w:rPr>
          <w:i/>
          <w:sz w:val="28"/>
          <w:szCs w:val="28"/>
          <w:lang w:val="uk-UA"/>
        </w:rPr>
        <w:t xml:space="preserve">; організація професійної підготовки внутрішньо переміщених осіб, у тому числі за ваучерами на освіту та  </w:t>
      </w:r>
      <w:r w:rsidRPr="008A06EE">
        <w:rPr>
          <w:i/>
          <w:sz w:val="28"/>
          <w:szCs w:val="28"/>
          <w:lang w:val="uk-UA"/>
        </w:rPr>
        <w:t xml:space="preserve">розроблення </w:t>
      </w:r>
      <w:r w:rsidR="008A06EE" w:rsidRPr="008A06EE">
        <w:rPr>
          <w:i/>
          <w:sz w:val="28"/>
          <w:szCs w:val="28"/>
          <w:lang w:val="uk-UA"/>
        </w:rPr>
        <w:t xml:space="preserve">і </w:t>
      </w:r>
      <w:r w:rsidRPr="008A06EE">
        <w:rPr>
          <w:i/>
          <w:sz w:val="28"/>
          <w:szCs w:val="28"/>
          <w:lang w:val="uk-UA"/>
        </w:rPr>
        <w:t>запровадження в освітній процес короткотермінових освітніх програм</w:t>
      </w:r>
      <w:r w:rsidR="008A06EE" w:rsidRPr="008A06EE">
        <w:rPr>
          <w:i/>
          <w:sz w:val="28"/>
          <w:szCs w:val="28"/>
          <w:lang w:val="uk-UA"/>
        </w:rPr>
        <w:t>)</w:t>
      </w:r>
      <w:r w:rsidRPr="008A06EE">
        <w:rPr>
          <w:i/>
          <w:sz w:val="28"/>
          <w:szCs w:val="28"/>
          <w:lang w:val="uk-UA"/>
        </w:rPr>
        <w:t xml:space="preserve"> </w:t>
      </w:r>
    </w:p>
    <w:p w14:paraId="3CFC52D8" w14:textId="77777777" w:rsidR="00125854" w:rsidRDefault="002319D9" w:rsidP="00576B14">
      <w:pPr>
        <w:pStyle w:val="TableParagraph"/>
        <w:tabs>
          <w:tab w:val="left" w:pos="1633"/>
          <w:tab w:val="left" w:pos="1926"/>
        </w:tabs>
        <w:spacing w:line="259" w:lineRule="auto"/>
        <w:ind w:right="96" w:firstLine="567"/>
        <w:jc w:val="both"/>
        <w:rPr>
          <w:sz w:val="28"/>
          <w:szCs w:val="28"/>
          <w:lang w:val="ru-RU"/>
        </w:rPr>
      </w:pPr>
      <w:r w:rsidRPr="003E6197">
        <w:rPr>
          <w:sz w:val="28"/>
          <w:szCs w:val="28"/>
        </w:rPr>
        <w:t xml:space="preserve">За </w:t>
      </w:r>
      <w:r w:rsidR="00F1749C" w:rsidRPr="003E6197">
        <w:rPr>
          <w:sz w:val="28"/>
          <w:szCs w:val="28"/>
        </w:rPr>
        <w:t>звітний період</w:t>
      </w:r>
      <w:r w:rsidRPr="003E6197">
        <w:rPr>
          <w:sz w:val="28"/>
          <w:szCs w:val="28"/>
        </w:rPr>
        <w:t xml:space="preserve"> </w:t>
      </w:r>
      <w:r w:rsidR="00F1749C" w:rsidRPr="003E6197">
        <w:rPr>
          <w:sz w:val="28"/>
          <w:szCs w:val="28"/>
        </w:rPr>
        <w:t xml:space="preserve">роботодавцям надано </w:t>
      </w:r>
      <w:r w:rsidRPr="003E6197">
        <w:rPr>
          <w:sz w:val="28"/>
          <w:szCs w:val="28"/>
        </w:rPr>
        <w:t xml:space="preserve">компенсацію виплат на оплату праці </w:t>
      </w:r>
      <w:r w:rsidR="003E6197" w:rsidRPr="003E6197">
        <w:rPr>
          <w:sz w:val="28"/>
          <w:szCs w:val="28"/>
        </w:rPr>
        <w:t xml:space="preserve">за працевлаштування </w:t>
      </w:r>
      <w:r w:rsidR="003E6197" w:rsidRPr="003E6197">
        <w:rPr>
          <w:sz w:val="28"/>
          <w:szCs w:val="28"/>
          <w:lang w:val="ru-RU"/>
        </w:rPr>
        <w:t>203</w:t>
      </w:r>
      <w:r w:rsidR="003E6197" w:rsidRPr="003E6197">
        <w:rPr>
          <w:sz w:val="28"/>
          <w:szCs w:val="28"/>
        </w:rPr>
        <w:t xml:space="preserve"> </w:t>
      </w:r>
      <w:r w:rsidRPr="003E6197">
        <w:rPr>
          <w:sz w:val="28"/>
          <w:szCs w:val="28"/>
        </w:rPr>
        <w:t>внутрішньо переміщених осіб</w:t>
      </w:r>
      <w:r w:rsidR="003E6197" w:rsidRPr="003E6197">
        <w:rPr>
          <w:sz w:val="28"/>
          <w:szCs w:val="28"/>
          <w:lang w:val="ru-RU"/>
        </w:rPr>
        <w:t>.</w:t>
      </w:r>
      <w:r w:rsidR="00125854">
        <w:rPr>
          <w:sz w:val="28"/>
          <w:szCs w:val="28"/>
          <w:lang w:val="ru-RU"/>
        </w:rPr>
        <w:t xml:space="preserve"> </w:t>
      </w:r>
    </w:p>
    <w:p w14:paraId="20F96495" w14:textId="2AF47A22" w:rsidR="003E6197" w:rsidRPr="00125854" w:rsidRDefault="00125854" w:rsidP="00576B14">
      <w:pPr>
        <w:pStyle w:val="TableParagraph"/>
        <w:tabs>
          <w:tab w:val="left" w:pos="1633"/>
          <w:tab w:val="left" w:pos="1926"/>
        </w:tabs>
        <w:spacing w:line="259" w:lineRule="auto"/>
        <w:ind w:right="96" w:firstLine="567"/>
        <w:jc w:val="both"/>
        <w:rPr>
          <w:sz w:val="28"/>
          <w:szCs w:val="28"/>
          <w:lang w:val="ru-RU"/>
        </w:rPr>
      </w:pPr>
      <w:r w:rsidRPr="00125854">
        <w:rPr>
          <w:sz w:val="28"/>
          <w:szCs w:val="28"/>
        </w:rPr>
        <w:t xml:space="preserve">Продовжено надання </w:t>
      </w:r>
      <w:r w:rsidRPr="00125854">
        <w:rPr>
          <w:bCs/>
          <w:sz w:val="28"/>
          <w:szCs w:val="28"/>
        </w:rPr>
        <w:t>грантів на започаткування або розвиток власної справи</w:t>
      </w:r>
      <w:r w:rsidRPr="00125854">
        <w:rPr>
          <w:sz w:val="28"/>
          <w:szCs w:val="28"/>
        </w:rPr>
        <w:t>.</w:t>
      </w:r>
      <w:r>
        <w:rPr>
          <w:sz w:val="28"/>
          <w:szCs w:val="28"/>
          <w:lang w:val="ru-RU"/>
        </w:rPr>
        <w:t xml:space="preserve"> </w:t>
      </w:r>
      <w:r w:rsidRPr="00125854">
        <w:rPr>
          <w:sz w:val="28"/>
          <w:szCs w:val="28"/>
        </w:rPr>
        <w:t xml:space="preserve">Упродовж звітного періоду </w:t>
      </w:r>
      <w:r w:rsidRPr="00125854">
        <w:rPr>
          <w:bCs/>
          <w:sz w:val="28"/>
          <w:szCs w:val="28"/>
        </w:rPr>
        <w:t>37 внутрішньо переміщених осіб отримали гранти</w:t>
      </w:r>
      <w:r w:rsidRPr="00125854">
        <w:rPr>
          <w:sz w:val="28"/>
          <w:szCs w:val="28"/>
        </w:rPr>
        <w:t>, завдяки чому в області буде відкрито або розширено низку підприємств і закладів, зокрема</w:t>
      </w:r>
      <w:r>
        <w:rPr>
          <w:sz w:val="28"/>
          <w:szCs w:val="28"/>
          <w:lang w:val="ru-RU"/>
        </w:rPr>
        <w:t xml:space="preserve">, </w:t>
      </w:r>
      <w:r w:rsidRPr="003E6197">
        <w:rPr>
          <w:sz w:val="28"/>
          <w:szCs w:val="28"/>
        </w:rPr>
        <w:t xml:space="preserve">заклади харчування, кав’ярні, продуктові та непродовольчі магазини, швейні цехи, салони краси, соляна кімната, дитячий садок, естетичний простір, студія музичного розвитку та дозвілля </w:t>
      </w:r>
      <w:proofErr w:type="spellStart"/>
      <w:r w:rsidRPr="003E6197">
        <w:rPr>
          <w:sz w:val="28"/>
          <w:szCs w:val="28"/>
        </w:rPr>
        <w:t>тощ</w:t>
      </w:r>
      <w:proofErr w:type="spellEnd"/>
      <w:r>
        <w:rPr>
          <w:sz w:val="28"/>
          <w:szCs w:val="28"/>
          <w:lang w:val="ru-RU"/>
        </w:rPr>
        <w:t>о.</w:t>
      </w:r>
      <w:r>
        <w:rPr>
          <w:lang w:val="ru-RU"/>
        </w:rPr>
        <w:t xml:space="preserve"> </w:t>
      </w:r>
      <w:r w:rsidR="003E6197" w:rsidRPr="00125854">
        <w:rPr>
          <w:sz w:val="28"/>
          <w:szCs w:val="28"/>
          <w:lang w:val="ru-RU"/>
        </w:rPr>
        <w:t xml:space="preserve">В </w:t>
      </w:r>
      <w:proofErr w:type="spellStart"/>
      <w:r w:rsidR="003E6197" w:rsidRPr="00125854">
        <w:rPr>
          <w:sz w:val="28"/>
          <w:szCs w:val="28"/>
          <w:lang w:val="ru-RU"/>
        </w:rPr>
        <w:t>результаті</w:t>
      </w:r>
      <w:proofErr w:type="spellEnd"/>
      <w:r w:rsidR="003E6197" w:rsidRPr="00125854">
        <w:rPr>
          <w:sz w:val="28"/>
          <w:szCs w:val="28"/>
          <w:lang w:val="ru-RU"/>
        </w:rPr>
        <w:t xml:space="preserve"> </w:t>
      </w:r>
      <w:proofErr w:type="spellStart"/>
      <w:r w:rsidR="003E6197" w:rsidRPr="00125854">
        <w:rPr>
          <w:sz w:val="28"/>
          <w:szCs w:val="28"/>
          <w:lang w:val="ru-RU"/>
        </w:rPr>
        <w:t>планується</w:t>
      </w:r>
      <w:proofErr w:type="spellEnd"/>
      <w:r w:rsidR="003E6197" w:rsidRPr="00125854">
        <w:rPr>
          <w:sz w:val="28"/>
          <w:szCs w:val="28"/>
          <w:lang w:val="ru-RU"/>
        </w:rPr>
        <w:t xml:space="preserve"> ввести у </w:t>
      </w:r>
      <w:proofErr w:type="spellStart"/>
      <w:r w:rsidR="003E6197" w:rsidRPr="00125854">
        <w:rPr>
          <w:sz w:val="28"/>
          <w:szCs w:val="28"/>
          <w:lang w:val="ru-RU"/>
        </w:rPr>
        <w:t>дію</w:t>
      </w:r>
      <w:proofErr w:type="spellEnd"/>
      <w:r w:rsidR="003E6197" w:rsidRPr="00125854">
        <w:rPr>
          <w:sz w:val="28"/>
          <w:szCs w:val="28"/>
          <w:lang w:val="ru-RU"/>
        </w:rPr>
        <w:t xml:space="preserve"> 66 </w:t>
      </w:r>
      <w:proofErr w:type="spellStart"/>
      <w:r w:rsidR="003E6197" w:rsidRPr="00125854">
        <w:rPr>
          <w:sz w:val="28"/>
          <w:szCs w:val="28"/>
          <w:lang w:val="ru-RU"/>
        </w:rPr>
        <w:t>робочих</w:t>
      </w:r>
      <w:proofErr w:type="spellEnd"/>
      <w:r w:rsidR="003E6197" w:rsidRPr="00125854">
        <w:rPr>
          <w:sz w:val="28"/>
          <w:szCs w:val="28"/>
          <w:lang w:val="ru-RU"/>
        </w:rPr>
        <w:t xml:space="preserve"> </w:t>
      </w:r>
      <w:proofErr w:type="spellStart"/>
      <w:r w:rsidR="003E6197" w:rsidRPr="00125854">
        <w:rPr>
          <w:sz w:val="28"/>
          <w:szCs w:val="28"/>
          <w:lang w:val="ru-RU"/>
        </w:rPr>
        <w:t>місць</w:t>
      </w:r>
      <w:proofErr w:type="spellEnd"/>
      <w:r w:rsidR="003E6197" w:rsidRPr="00125854">
        <w:rPr>
          <w:sz w:val="28"/>
          <w:szCs w:val="28"/>
          <w:lang w:val="ru-RU"/>
        </w:rPr>
        <w:t xml:space="preserve">, на </w:t>
      </w:r>
      <w:proofErr w:type="spellStart"/>
      <w:r w:rsidR="003E6197" w:rsidRPr="00125854">
        <w:rPr>
          <w:sz w:val="28"/>
          <w:szCs w:val="28"/>
          <w:lang w:val="ru-RU"/>
        </w:rPr>
        <w:t>створення</w:t>
      </w:r>
      <w:proofErr w:type="spellEnd"/>
      <w:r w:rsidR="003E6197" w:rsidRPr="00125854">
        <w:rPr>
          <w:sz w:val="28"/>
          <w:szCs w:val="28"/>
          <w:lang w:val="ru-RU"/>
        </w:rPr>
        <w:t xml:space="preserve"> </w:t>
      </w:r>
      <w:proofErr w:type="spellStart"/>
      <w:r w:rsidR="003E6197" w:rsidRPr="00125854">
        <w:rPr>
          <w:sz w:val="28"/>
          <w:szCs w:val="28"/>
          <w:lang w:val="ru-RU"/>
        </w:rPr>
        <w:t>яких</w:t>
      </w:r>
      <w:proofErr w:type="spellEnd"/>
      <w:r w:rsidR="003E6197" w:rsidRPr="00125854">
        <w:rPr>
          <w:sz w:val="28"/>
          <w:szCs w:val="28"/>
          <w:lang w:val="ru-RU"/>
        </w:rPr>
        <w:t xml:space="preserve"> з </w:t>
      </w:r>
      <w:proofErr w:type="spellStart"/>
      <w:r w:rsidR="003E6197" w:rsidRPr="00125854">
        <w:rPr>
          <w:sz w:val="28"/>
          <w:szCs w:val="28"/>
          <w:lang w:val="ru-RU"/>
        </w:rPr>
        <w:t>держбюджету</w:t>
      </w:r>
      <w:proofErr w:type="spellEnd"/>
      <w:r w:rsidR="003E6197" w:rsidRPr="00125854">
        <w:rPr>
          <w:sz w:val="28"/>
          <w:szCs w:val="28"/>
          <w:lang w:val="ru-RU"/>
        </w:rPr>
        <w:t xml:space="preserve"> </w:t>
      </w:r>
      <w:proofErr w:type="spellStart"/>
      <w:r w:rsidR="003E6197" w:rsidRPr="00125854">
        <w:rPr>
          <w:sz w:val="28"/>
          <w:szCs w:val="28"/>
          <w:lang w:val="ru-RU"/>
        </w:rPr>
        <w:t>виділено</w:t>
      </w:r>
      <w:proofErr w:type="spellEnd"/>
      <w:r w:rsidR="003E6197" w:rsidRPr="00125854">
        <w:rPr>
          <w:sz w:val="28"/>
          <w:szCs w:val="28"/>
          <w:lang w:val="ru-RU"/>
        </w:rPr>
        <w:t xml:space="preserve"> 12,1 млн. грн.</w:t>
      </w:r>
    </w:p>
    <w:p w14:paraId="796AE45B" w14:textId="77777777" w:rsidR="00D6413B" w:rsidRDefault="00AA3750" w:rsidP="00576B14">
      <w:pPr>
        <w:pStyle w:val="TableParagraph"/>
        <w:tabs>
          <w:tab w:val="left" w:pos="1633"/>
          <w:tab w:val="left" w:pos="1926"/>
        </w:tabs>
        <w:spacing w:line="259" w:lineRule="auto"/>
        <w:ind w:right="96" w:firstLine="567"/>
        <w:jc w:val="both"/>
        <w:rPr>
          <w:sz w:val="28"/>
          <w:szCs w:val="28"/>
        </w:rPr>
      </w:pPr>
      <w:r w:rsidRPr="00AA3750">
        <w:rPr>
          <w:sz w:val="28"/>
          <w:szCs w:val="28"/>
        </w:rPr>
        <w:t xml:space="preserve">Станом на </w:t>
      </w:r>
      <w:r w:rsidRPr="00AA3750">
        <w:rPr>
          <w:bCs/>
          <w:sz w:val="28"/>
          <w:szCs w:val="28"/>
        </w:rPr>
        <w:t>1 січня 2026 року</w:t>
      </w:r>
      <w:r w:rsidRPr="00AA3750">
        <w:rPr>
          <w:sz w:val="28"/>
          <w:szCs w:val="28"/>
        </w:rPr>
        <w:t xml:space="preserve"> у закладах професійної та фахової </w:t>
      </w:r>
      <w:proofErr w:type="spellStart"/>
      <w:r w:rsidRPr="00AA3750">
        <w:rPr>
          <w:sz w:val="28"/>
          <w:szCs w:val="28"/>
        </w:rPr>
        <w:t>передвищої</w:t>
      </w:r>
      <w:proofErr w:type="spellEnd"/>
      <w:r w:rsidRPr="00AA3750">
        <w:rPr>
          <w:sz w:val="28"/>
          <w:szCs w:val="28"/>
        </w:rPr>
        <w:t xml:space="preserve"> освіти області навчається </w:t>
      </w:r>
      <w:r w:rsidRPr="00AA3750">
        <w:rPr>
          <w:bCs/>
          <w:sz w:val="28"/>
          <w:szCs w:val="28"/>
        </w:rPr>
        <w:t>461 студент із числа внутрішньо переміщених осіб</w:t>
      </w:r>
      <w:r w:rsidRPr="00AA3750">
        <w:rPr>
          <w:sz w:val="28"/>
          <w:szCs w:val="28"/>
        </w:rPr>
        <w:t>.</w:t>
      </w:r>
    </w:p>
    <w:p w14:paraId="4BBDDE9F" w14:textId="6A7210A2" w:rsidR="00AA3750" w:rsidRDefault="00AA3750" w:rsidP="00576B14">
      <w:pPr>
        <w:pStyle w:val="TableParagraph"/>
        <w:tabs>
          <w:tab w:val="left" w:pos="1633"/>
          <w:tab w:val="left" w:pos="1926"/>
        </w:tabs>
        <w:spacing w:line="259" w:lineRule="auto"/>
        <w:ind w:right="96" w:firstLine="567"/>
        <w:jc w:val="both"/>
        <w:rPr>
          <w:sz w:val="28"/>
          <w:szCs w:val="28"/>
        </w:rPr>
      </w:pPr>
      <w:r w:rsidRPr="00AA3750">
        <w:rPr>
          <w:sz w:val="28"/>
          <w:szCs w:val="28"/>
        </w:rPr>
        <w:t xml:space="preserve">Заклади освіти активно реагують на потреби регіонального ринку праці, </w:t>
      </w:r>
      <w:r w:rsidRPr="00AA3750">
        <w:rPr>
          <w:sz w:val="28"/>
          <w:szCs w:val="28"/>
        </w:rPr>
        <w:lastRenderedPageBreak/>
        <w:t xml:space="preserve">організовуючи </w:t>
      </w:r>
      <w:r w:rsidRPr="00AA3750">
        <w:rPr>
          <w:bCs/>
          <w:sz w:val="28"/>
          <w:szCs w:val="28"/>
        </w:rPr>
        <w:t>професійно-технічне навчання, перепідготовку та підвищення кваліфікації дорослих</w:t>
      </w:r>
      <w:r w:rsidRPr="00AA3750">
        <w:rPr>
          <w:sz w:val="28"/>
          <w:szCs w:val="28"/>
        </w:rPr>
        <w:t xml:space="preserve">; розроблення спільно з роботодавцями </w:t>
      </w:r>
      <w:r w:rsidRPr="00AA3750">
        <w:rPr>
          <w:bCs/>
          <w:sz w:val="28"/>
          <w:szCs w:val="28"/>
        </w:rPr>
        <w:t>освітніх програм, зокрема короткострокових</w:t>
      </w:r>
      <w:r w:rsidRPr="00AA3750">
        <w:rPr>
          <w:sz w:val="28"/>
          <w:szCs w:val="28"/>
        </w:rPr>
        <w:t>, для швидкої підготовки кадрів за актуальними професіями на ринку праці.</w:t>
      </w:r>
    </w:p>
    <w:p w14:paraId="24611410" w14:textId="4BB07775" w:rsidR="008B03D7" w:rsidRPr="0087313A" w:rsidRDefault="0087313A" w:rsidP="00576B14">
      <w:pPr>
        <w:shd w:val="clear" w:color="auto" w:fill="FFFFFF"/>
        <w:ind w:right="14" w:firstLine="567"/>
        <w:jc w:val="both"/>
        <w:rPr>
          <w:sz w:val="28"/>
          <w:szCs w:val="28"/>
          <w:lang w:val="uk-UA"/>
        </w:rPr>
      </w:pPr>
      <w:r w:rsidRPr="0087313A">
        <w:rPr>
          <w:sz w:val="28"/>
          <w:szCs w:val="28"/>
          <w:lang w:val="uk-UA"/>
        </w:rPr>
        <w:t>Так, упродовж 2025 року на договірних засадах з юридичними й фізичними особами 1061</w:t>
      </w:r>
      <w:r w:rsidRPr="0087313A">
        <w:rPr>
          <w:b/>
          <w:sz w:val="28"/>
          <w:szCs w:val="28"/>
          <w:lang w:val="uk-UA"/>
        </w:rPr>
        <w:t xml:space="preserve"> </w:t>
      </w:r>
      <w:r w:rsidRPr="0087313A">
        <w:rPr>
          <w:sz w:val="28"/>
          <w:szCs w:val="28"/>
          <w:lang w:val="uk-UA"/>
        </w:rPr>
        <w:t>особа із числа дорослого населення отримала свідоцтва кваліфікованого робітника з присвоєнням професійних кваліфікацій: електромонтажника з освітлення та освітлювальних</w:t>
      </w:r>
      <w:r w:rsidR="00D6413B">
        <w:rPr>
          <w:sz w:val="28"/>
          <w:szCs w:val="28"/>
          <w:lang w:val="uk-UA"/>
        </w:rPr>
        <w:t xml:space="preserve"> </w:t>
      </w:r>
      <w:r w:rsidR="00D6413B" w:rsidRPr="0087313A">
        <w:rPr>
          <w:sz w:val="28"/>
          <w:szCs w:val="28"/>
          <w:lang w:val="uk-UA"/>
        </w:rPr>
        <w:t xml:space="preserve">мереж, електромонтера з ремонту та обслуговування електроустаткування, електрогазозварника, оператора маніпулятора, слюсаря з ремонту колісних транспортних засобів, електрозварника ручного зварювання, водія автотранспортних засобів, лицювальника-плиточника, електромонтажника силових мереж та електроустаткування, монтажника санітарно-технічних систем та устаткування, тракториста-машиніста сільськогосподарського виробництва, верстатника деревообробних верстатів, швачки, </w:t>
      </w:r>
      <w:proofErr w:type="spellStart"/>
      <w:r w:rsidR="00D6413B" w:rsidRPr="0087313A">
        <w:rPr>
          <w:sz w:val="28"/>
          <w:szCs w:val="28"/>
          <w:lang w:val="uk-UA"/>
        </w:rPr>
        <w:t>кухаря</w:t>
      </w:r>
      <w:proofErr w:type="spellEnd"/>
      <w:r w:rsidR="00D6413B" w:rsidRPr="0087313A">
        <w:rPr>
          <w:sz w:val="28"/>
          <w:szCs w:val="28"/>
          <w:lang w:val="uk-UA"/>
        </w:rPr>
        <w:t>, лісоруба тощо</w:t>
      </w:r>
      <w:r w:rsidR="00D6413B">
        <w:rPr>
          <w:sz w:val="28"/>
          <w:szCs w:val="28"/>
          <w:lang w:val="uk-UA"/>
        </w:rPr>
        <w:t>.</w:t>
      </w:r>
    </w:p>
    <w:p w14:paraId="2A64F92B" w14:textId="577B413D" w:rsidR="0087313A" w:rsidRPr="00576B14" w:rsidRDefault="0087313A" w:rsidP="00576B14">
      <w:pPr>
        <w:shd w:val="clear" w:color="auto" w:fill="FFFFFF"/>
        <w:ind w:right="14" w:firstLine="567"/>
        <w:jc w:val="both"/>
        <w:rPr>
          <w:sz w:val="28"/>
          <w:szCs w:val="28"/>
          <w:highlight w:val="yellow"/>
          <w:lang w:val="uk-UA"/>
        </w:rPr>
      </w:pPr>
      <w:r w:rsidRPr="0087313A">
        <w:rPr>
          <w:sz w:val="28"/>
          <w:szCs w:val="28"/>
          <w:lang w:val="uk-UA"/>
        </w:rPr>
        <w:t xml:space="preserve">Окрім того, 558 дорослих осіб набули часткових кваліфікацій шляхом засвоєння короткострокових освітніх програм, зокрема щодо </w:t>
      </w:r>
      <w:proofErr w:type="spellStart"/>
      <w:r w:rsidRPr="0087313A">
        <w:rPr>
          <w:sz w:val="28"/>
          <w:szCs w:val="28"/>
          <w:lang w:val="uk-UA"/>
        </w:rPr>
        <w:t>термомодернізації</w:t>
      </w:r>
      <w:proofErr w:type="spellEnd"/>
      <w:r w:rsidRPr="0087313A">
        <w:rPr>
          <w:sz w:val="28"/>
          <w:szCs w:val="28"/>
          <w:lang w:val="uk-UA"/>
        </w:rPr>
        <w:t xml:space="preserve"> будівель і споруд, </w:t>
      </w:r>
      <w:proofErr w:type="spellStart"/>
      <w:r w:rsidRPr="0087313A">
        <w:rPr>
          <w:sz w:val="28"/>
          <w:szCs w:val="28"/>
          <w:lang w:val="uk-UA"/>
        </w:rPr>
        <w:t>шиномонтажу</w:t>
      </w:r>
      <w:proofErr w:type="spellEnd"/>
      <w:r w:rsidRPr="0087313A">
        <w:rPr>
          <w:sz w:val="28"/>
          <w:szCs w:val="28"/>
          <w:lang w:val="uk-UA"/>
        </w:rPr>
        <w:t xml:space="preserve">, впровадження енергоефективних, харчових, швейних, будівельних, </w:t>
      </w:r>
      <w:proofErr w:type="spellStart"/>
      <w:r w:rsidRPr="0087313A">
        <w:rPr>
          <w:sz w:val="28"/>
          <w:szCs w:val="28"/>
          <w:lang w:val="uk-UA"/>
        </w:rPr>
        <w:t>б’юті</w:t>
      </w:r>
      <w:proofErr w:type="spellEnd"/>
      <w:r w:rsidRPr="0087313A">
        <w:rPr>
          <w:sz w:val="28"/>
          <w:szCs w:val="28"/>
          <w:lang w:val="uk-UA"/>
        </w:rPr>
        <w:t xml:space="preserve"> технологій, принципів роботи фотоелектричних сонячних панелей, проєктування та монтажу сонячних установок, управління </w:t>
      </w:r>
      <w:proofErr w:type="spellStart"/>
      <w:r w:rsidRPr="0087313A">
        <w:rPr>
          <w:sz w:val="28"/>
          <w:szCs w:val="28"/>
          <w:lang w:val="uk-UA"/>
        </w:rPr>
        <w:t>мультикоптером</w:t>
      </w:r>
      <w:proofErr w:type="spellEnd"/>
      <w:r w:rsidRPr="0087313A">
        <w:rPr>
          <w:sz w:val="28"/>
          <w:szCs w:val="28"/>
          <w:lang w:val="uk-UA"/>
        </w:rPr>
        <w:t xml:space="preserve">. Через кваліфікаційний центр Ніжинського професійного аграрного ліцею присвоєно професійні кваліфікації </w:t>
      </w:r>
      <w:proofErr w:type="spellStart"/>
      <w:r w:rsidRPr="0087313A">
        <w:rPr>
          <w:sz w:val="28"/>
          <w:szCs w:val="28"/>
          <w:lang w:val="uk-UA"/>
        </w:rPr>
        <w:t>кухаря</w:t>
      </w:r>
      <w:proofErr w:type="spellEnd"/>
      <w:r w:rsidRPr="0087313A">
        <w:rPr>
          <w:sz w:val="28"/>
          <w:szCs w:val="28"/>
          <w:lang w:val="uk-UA"/>
        </w:rPr>
        <w:t xml:space="preserve">, слюсаря з ремонту колісних транспортних засобів та електрогазозварника з </w:t>
      </w:r>
      <w:proofErr w:type="spellStart"/>
      <w:r w:rsidRPr="0087313A">
        <w:rPr>
          <w:sz w:val="28"/>
          <w:szCs w:val="28"/>
          <w:lang w:val="uk-UA"/>
        </w:rPr>
        <w:t>видачею</w:t>
      </w:r>
      <w:proofErr w:type="spellEnd"/>
      <w:r w:rsidRPr="0087313A">
        <w:rPr>
          <w:sz w:val="28"/>
          <w:szCs w:val="28"/>
          <w:lang w:val="uk-UA"/>
        </w:rPr>
        <w:t xml:space="preserve"> сертифікатів 45 особам.</w:t>
      </w:r>
    </w:p>
    <w:p w14:paraId="5774170F" w14:textId="77777777" w:rsidR="0087313A" w:rsidRDefault="0087313A" w:rsidP="00576B14">
      <w:pPr>
        <w:widowControl w:val="0"/>
        <w:ind w:firstLine="567"/>
        <w:jc w:val="both"/>
        <w:rPr>
          <w:sz w:val="28"/>
          <w:szCs w:val="28"/>
          <w:highlight w:val="yellow"/>
          <w:lang w:val="uk-UA"/>
        </w:rPr>
      </w:pPr>
    </w:p>
    <w:p w14:paraId="365C81B1" w14:textId="77777777" w:rsidR="0087313A" w:rsidRDefault="0087313A" w:rsidP="00576B14">
      <w:pPr>
        <w:widowControl w:val="0"/>
        <w:ind w:firstLine="567"/>
        <w:jc w:val="both"/>
        <w:rPr>
          <w:b/>
          <w:sz w:val="28"/>
          <w:szCs w:val="28"/>
          <w:highlight w:val="yellow"/>
          <w:lang w:val="uk-UA"/>
        </w:rPr>
      </w:pPr>
    </w:p>
    <w:p w14:paraId="524FB39D" w14:textId="77777777" w:rsidR="00D6413B" w:rsidRPr="003D0F9B" w:rsidRDefault="00D6413B" w:rsidP="00576B14">
      <w:pPr>
        <w:spacing w:after="120"/>
        <w:ind w:left="34" w:firstLine="567"/>
        <w:jc w:val="right"/>
        <w:rPr>
          <w:i/>
          <w:sz w:val="28"/>
          <w:szCs w:val="28"/>
          <w:lang w:val="uk-UA"/>
        </w:rPr>
      </w:pPr>
      <w:r w:rsidRPr="003D0F9B">
        <w:rPr>
          <w:i/>
          <w:sz w:val="28"/>
          <w:szCs w:val="28"/>
          <w:lang w:val="uk-UA"/>
        </w:rPr>
        <w:t>Департамент економічного розвитку</w:t>
      </w:r>
    </w:p>
    <w:p w14:paraId="56AA70A4" w14:textId="77777777" w:rsidR="00D6413B" w:rsidRPr="00EB4E37" w:rsidRDefault="00D6413B" w:rsidP="00576B14">
      <w:pPr>
        <w:spacing w:after="120"/>
        <w:ind w:left="34" w:firstLine="567"/>
        <w:jc w:val="right"/>
        <w:rPr>
          <w:i/>
          <w:lang w:val="uk-UA"/>
        </w:rPr>
      </w:pPr>
      <w:r w:rsidRPr="003D0F9B">
        <w:rPr>
          <w:i/>
          <w:sz w:val="28"/>
          <w:szCs w:val="28"/>
          <w:lang w:val="uk-UA"/>
        </w:rPr>
        <w:t xml:space="preserve"> облдержадміністрації</w:t>
      </w:r>
    </w:p>
    <w:p w14:paraId="63B01EEA" w14:textId="77777777" w:rsidR="00D6413B" w:rsidRPr="00027405" w:rsidRDefault="00D6413B" w:rsidP="00576B14">
      <w:pPr>
        <w:widowControl w:val="0"/>
        <w:ind w:firstLine="567"/>
        <w:jc w:val="both"/>
        <w:rPr>
          <w:b/>
          <w:i/>
          <w:sz w:val="28"/>
          <w:szCs w:val="28"/>
          <w:lang w:val="uk-UA"/>
        </w:rPr>
      </w:pPr>
    </w:p>
    <w:p w14:paraId="38DED1E8" w14:textId="7AEE697C" w:rsidR="003A1BD5" w:rsidRPr="0075725F" w:rsidRDefault="003A1BD5" w:rsidP="00576B14">
      <w:pPr>
        <w:widowControl w:val="0"/>
        <w:ind w:firstLine="567"/>
        <w:jc w:val="both"/>
        <w:rPr>
          <w:sz w:val="28"/>
          <w:szCs w:val="28"/>
          <w:highlight w:val="yellow"/>
          <w:lang w:val="uk-UA"/>
        </w:rPr>
      </w:pPr>
      <w:r w:rsidRPr="0075725F">
        <w:rPr>
          <w:sz w:val="28"/>
          <w:szCs w:val="28"/>
          <w:highlight w:val="yellow"/>
          <w:lang w:val="uk-UA"/>
        </w:rPr>
        <w:t xml:space="preserve">                                                                                                                                                                                                                                  </w:t>
      </w:r>
    </w:p>
    <w:p w14:paraId="57278726" w14:textId="77777777" w:rsidR="00FA5EB4" w:rsidRPr="0075725F" w:rsidRDefault="00FA5EB4" w:rsidP="00576B14">
      <w:pPr>
        <w:spacing w:after="120"/>
        <w:ind w:left="34" w:firstLine="567"/>
        <w:jc w:val="right"/>
        <w:rPr>
          <w:i/>
          <w:sz w:val="28"/>
          <w:szCs w:val="28"/>
          <w:highlight w:val="yellow"/>
          <w:lang w:val="uk-UA"/>
        </w:rPr>
      </w:pPr>
    </w:p>
    <w:p w14:paraId="22789CCA" w14:textId="77777777" w:rsidR="00FA5EB4" w:rsidRPr="0075725F" w:rsidRDefault="00FA5EB4" w:rsidP="00576B14">
      <w:pPr>
        <w:spacing w:after="120"/>
        <w:ind w:left="34" w:firstLine="567"/>
        <w:jc w:val="right"/>
        <w:rPr>
          <w:i/>
          <w:sz w:val="28"/>
          <w:szCs w:val="28"/>
          <w:highlight w:val="yellow"/>
          <w:lang w:val="uk-UA"/>
        </w:rPr>
      </w:pPr>
    </w:p>
    <w:p w14:paraId="0808AAAB" w14:textId="77777777" w:rsidR="00027405" w:rsidRPr="00B96238" w:rsidRDefault="00027405" w:rsidP="00576B14">
      <w:pPr>
        <w:tabs>
          <w:tab w:val="left" w:pos="0"/>
        </w:tabs>
        <w:ind w:firstLine="567"/>
        <w:jc w:val="both"/>
        <w:rPr>
          <w:sz w:val="28"/>
          <w:szCs w:val="28"/>
          <w:lang w:val="uk-UA"/>
        </w:rPr>
      </w:pPr>
    </w:p>
    <w:p w14:paraId="4F880616" w14:textId="77777777" w:rsidR="00ED07A6" w:rsidRPr="00EB4E37" w:rsidRDefault="00ED07A6">
      <w:pPr>
        <w:spacing w:after="120"/>
        <w:ind w:left="34" w:firstLine="471"/>
        <w:jc w:val="right"/>
        <w:rPr>
          <w:i/>
          <w:lang w:val="uk-UA"/>
        </w:rPr>
      </w:pPr>
    </w:p>
    <w:sectPr w:rsidR="00ED07A6" w:rsidRPr="00EB4E37" w:rsidSect="00EB4E37">
      <w:headerReference w:type="even" r:id="rId8"/>
      <w:headerReference w:type="default" r:id="rId9"/>
      <w:pgSz w:w="11907" w:h="16840" w:code="9"/>
      <w:pgMar w:top="539" w:right="567" w:bottom="1134" w:left="1701" w:header="454" w:footer="34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B0AD7" w14:textId="77777777" w:rsidR="00803585" w:rsidRDefault="00803585">
      <w:r>
        <w:separator/>
      </w:r>
    </w:p>
  </w:endnote>
  <w:endnote w:type="continuationSeparator" w:id="0">
    <w:p w14:paraId="5ED02C29" w14:textId="77777777" w:rsidR="00803585" w:rsidRDefault="00803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UkrainianAcademy">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5DC26" w14:textId="77777777" w:rsidR="00803585" w:rsidRDefault="00803585">
      <w:r>
        <w:separator/>
      </w:r>
    </w:p>
  </w:footnote>
  <w:footnote w:type="continuationSeparator" w:id="0">
    <w:p w14:paraId="7FB7210E" w14:textId="77777777" w:rsidR="00803585" w:rsidRDefault="00803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C8F79" w14:textId="77777777" w:rsidR="003930A2" w:rsidRDefault="003930A2">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A88E31C" w14:textId="77777777" w:rsidR="003930A2" w:rsidRDefault="003930A2">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0201A" w14:textId="77777777" w:rsidR="003930A2" w:rsidRPr="00AE4F87" w:rsidRDefault="003930A2">
    <w:pPr>
      <w:pStyle w:val="a3"/>
      <w:framePr w:wrap="around" w:vAnchor="text" w:hAnchor="margin" w:xAlign="right" w:y="1"/>
      <w:rPr>
        <w:rStyle w:val="a7"/>
        <w:sz w:val="24"/>
        <w:szCs w:val="24"/>
      </w:rPr>
    </w:pPr>
    <w:r w:rsidRPr="00AE4F87">
      <w:rPr>
        <w:rStyle w:val="a7"/>
        <w:sz w:val="24"/>
        <w:szCs w:val="24"/>
      </w:rPr>
      <w:fldChar w:fldCharType="begin"/>
    </w:r>
    <w:r w:rsidRPr="00AE4F87">
      <w:rPr>
        <w:rStyle w:val="a7"/>
        <w:sz w:val="24"/>
        <w:szCs w:val="24"/>
      </w:rPr>
      <w:instrText xml:space="preserve">PAGE  </w:instrText>
    </w:r>
    <w:r w:rsidRPr="00AE4F87">
      <w:rPr>
        <w:rStyle w:val="a7"/>
        <w:sz w:val="24"/>
        <w:szCs w:val="24"/>
      </w:rPr>
      <w:fldChar w:fldCharType="separate"/>
    </w:r>
    <w:r w:rsidR="00F3004B">
      <w:rPr>
        <w:rStyle w:val="a7"/>
        <w:noProof/>
        <w:sz w:val="24"/>
        <w:szCs w:val="24"/>
      </w:rPr>
      <w:t>6</w:t>
    </w:r>
    <w:r w:rsidRPr="00AE4F87">
      <w:rPr>
        <w:rStyle w:val="a7"/>
        <w:sz w:val="24"/>
        <w:szCs w:val="24"/>
      </w:rPr>
      <w:fldChar w:fldCharType="end"/>
    </w:r>
  </w:p>
  <w:p w14:paraId="550C65F4" w14:textId="77777777" w:rsidR="003930A2" w:rsidRDefault="003930A2" w:rsidP="00460A6A">
    <w:pPr>
      <w:pStyle w:val="a3"/>
      <w:ind w:right="357"/>
      <w:jc w:val="center"/>
      <w:rPr>
        <w:sz w:val="28"/>
        <w:lang w:val="uk-UA"/>
      </w:rPr>
    </w:pPr>
  </w:p>
  <w:p w14:paraId="57B019AE" w14:textId="77777777" w:rsidR="00CF4239" w:rsidRPr="0097703F" w:rsidRDefault="00CF4239" w:rsidP="00460A6A">
    <w:pPr>
      <w:pStyle w:val="a3"/>
      <w:ind w:right="357"/>
      <w:jc w:val="center"/>
      <w:rPr>
        <w:sz w:val="28"/>
        <w:lang w:val="uk-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08A"/>
    <w:rsid w:val="00000641"/>
    <w:rsid w:val="00006D79"/>
    <w:rsid w:val="0001415D"/>
    <w:rsid w:val="000146E7"/>
    <w:rsid w:val="00015053"/>
    <w:rsid w:val="000211EE"/>
    <w:rsid w:val="0002709E"/>
    <w:rsid w:val="00027405"/>
    <w:rsid w:val="0002753B"/>
    <w:rsid w:val="000423D6"/>
    <w:rsid w:val="00044199"/>
    <w:rsid w:val="00045AE6"/>
    <w:rsid w:val="00045F78"/>
    <w:rsid w:val="00047A5C"/>
    <w:rsid w:val="000514E6"/>
    <w:rsid w:val="00054D58"/>
    <w:rsid w:val="000557AD"/>
    <w:rsid w:val="000558DE"/>
    <w:rsid w:val="000565F6"/>
    <w:rsid w:val="00056AC6"/>
    <w:rsid w:val="00056C97"/>
    <w:rsid w:val="0006187D"/>
    <w:rsid w:val="0006780E"/>
    <w:rsid w:val="00075795"/>
    <w:rsid w:val="00076000"/>
    <w:rsid w:val="00077314"/>
    <w:rsid w:val="00077A64"/>
    <w:rsid w:val="00081B3D"/>
    <w:rsid w:val="00084CFF"/>
    <w:rsid w:val="00084FB1"/>
    <w:rsid w:val="000855DD"/>
    <w:rsid w:val="000952B2"/>
    <w:rsid w:val="00097D67"/>
    <w:rsid w:val="000A662B"/>
    <w:rsid w:val="000A7F2E"/>
    <w:rsid w:val="000B3D7A"/>
    <w:rsid w:val="000B4E9D"/>
    <w:rsid w:val="000D0D19"/>
    <w:rsid w:val="000D14E4"/>
    <w:rsid w:val="000D1D5C"/>
    <w:rsid w:val="000D3923"/>
    <w:rsid w:val="000E5491"/>
    <w:rsid w:val="000F19BF"/>
    <w:rsid w:val="0010220F"/>
    <w:rsid w:val="00104504"/>
    <w:rsid w:val="001046E5"/>
    <w:rsid w:val="001072F2"/>
    <w:rsid w:val="001079C3"/>
    <w:rsid w:val="00107BC7"/>
    <w:rsid w:val="00111391"/>
    <w:rsid w:val="00113E6C"/>
    <w:rsid w:val="0011472C"/>
    <w:rsid w:val="0011507F"/>
    <w:rsid w:val="00120E2E"/>
    <w:rsid w:val="00122204"/>
    <w:rsid w:val="001224C3"/>
    <w:rsid w:val="0012285A"/>
    <w:rsid w:val="00123232"/>
    <w:rsid w:val="00125854"/>
    <w:rsid w:val="00126223"/>
    <w:rsid w:val="00136306"/>
    <w:rsid w:val="001468DB"/>
    <w:rsid w:val="001471BC"/>
    <w:rsid w:val="00147423"/>
    <w:rsid w:val="001535B2"/>
    <w:rsid w:val="00153A9A"/>
    <w:rsid w:val="00163335"/>
    <w:rsid w:val="00165906"/>
    <w:rsid w:val="00165A56"/>
    <w:rsid w:val="0016736D"/>
    <w:rsid w:val="00171E75"/>
    <w:rsid w:val="00173DD1"/>
    <w:rsid w:val="00176B45"/>
    <w:rsid w:val="0018218D"/>
    <w:rsid w:val="0018491B"/>
    <w:rsid w:val="00184F33"/>
    <w:rsid w:val="00185A1E"/>
    <w:rsid w:val="001909A4"/>
    <w:rsid w:val="00190D79"/>
    <w:rsid w:val="001932A1"/>
    <w:rsid w:val="00194779"/>
    <w:rsid w:val="00194BF6"/>
    <w:rsid w:val="00195770"/>
    <w:rsid w:val="00197EF9"/>
    <w:rsid w:val="001A0761"/>
    <w:rsid w:val="001A7D59"/>
    <w:rsid w:val="001B022F"/>
    <w:rsid w:val="001B1C75"/>
    <w:rsid w:val="001B21C4"/>
    <w:rsid w:val="001B4C55"/>
    <w:rsid w:val="001B5BB3"/>
    <w:rsid w:val="001B6EAB"/>
    <w:rsid w:val="001C3BDC"/>
    <w:rsid w:val="001C4B64"/>
    <w:rsid w:val="001C525C"/>
    <w:rsid w:val="001D345F"/>
    <w:rsid w:val="001D45F9"/>
    <w:rsid w:val="001E4FE0"/>
    <w:rsid w:val="001E58E0"/>
    <w:rsid w:val="001E6F29"/>
    <w:rsid w:val="001F0A75"/>
    <w:rsid w:val="001F1DD3"/>
    <w:rsid w:val="001F42CC"/>
    <w:rsid w:val="001F7495"/>
    <w:rsid w:val="00201A72"/>
    <w:rsid w:val="00206E82"/>
    <w:rsid w:val="00212417"/>
    <w:rsid w:val="0021383B"/>
    <w:rsid w:val="002319D9"/>
    <w:rsid w:val="00234B6D"/>
    <w:rsid w:val="0023551A"/>
    <w:rsid w:val="00237A23"/>
    <w:rsid w:val="00250ADF"/>
    <w:rsid w:val="00250B86"/>
    <w:rsid w:val="00255008"/>
    <w:rsid w:val="00256F8A"/>
    <w:rsid w:val="00257089"/>
    <w:rsid w:val="00260441"/>
    <w:rsid w:val="0026181B"/>
    <w:rsid w:val="00267314"/>
    <w:rsid w:val="00271859"/>
    <w:rsid w:val="002A170F"/>
    <w:rsid w:val="002A2724"/>
    <w:rsid w:val="002A3593"/>
    <w:rsid w:val="002A6B1D"/>
    <w:rsid w:val="002A78AB"/>
    <w:rsid w:val="002C2587"/>
    <w:rsid w:val="002C6736"/>
    <w:rsid w:val="002D0BB6"/>
    <w:rsid w:val="002D2846"/>
    <w:rsid w:val="002D3FDD"/>
    <w:rsid w:val="002D4D8B"/>
    <w:rsid w:val="002E060E"/>
    <w:rsid w:val="002E0E26"/>
    <w:rsid w:val="002E4D60"/>
    <w:rsid w:val="002E661A"/>
    <w:rsid w:val="002E6B60"/>
    <w:rsid w:val="002F09BB"/>
    <w:rsid w:val="002F23C2"/>
    <w:rsid w:val="002F3EEE"/>
    <w:rsid w:val="002F635E"/>
    <w:rsid w:val="002F71EA"/>
    <w:rsid w:val="00302A5D"/>
    <w:rsid w:val="00305D4E"/>
    <w:rsid w:val="00306A18"/>
    <w:rsid w:val="0031108D"/>
    <w:rsid w:val="0031784E"/>
    <w:rsid w:val="00321071"/>
    <w:rsid w:val="003217B9"/>
    <w:rsid w:val="00323913"/>
    <w:rsid w:val="00333843"/>
    <w:rsid w:val="00333DFE"/>
    <w:rsid w:val="003403FF"/>
    <w:rsid w:val="00354C79"/>
    <w:rsid w:val="00357D94"/>
    <w:rsid w:val="003617D7"/>
    <w:rsid w:val="003730F4"/>
    <w:rsid w:val="00373DD4"/>
    <w:rsid w:val="0037505A"/>
    <w:rsid w:val="00375C36"/>
    <w:rsid w:val="00380362"/>
    <w:rsid w:val="00380AA8"/>
    <w:rsid w:val="00381DBF"/>
    <w:rsid w:val="003833DE"/>
    <w:rsid w:val="00384126"/>
    <w:rsid w:val="003844D4"/>
    <w:rsid w:val="003930A2"/>
    <w:rsid w:val="00397F03"/>
    <w:rsid w:val="003A030E"/>
    <w:rsid w:val="003A1BD5"/>
    <w:rsid w:val="003A388F"/>
    <w:rsid w:val="003A68B9"/>
    <w:rsid w:val="003B14C8"/>
    <w:rsid w:val="003B2041"/>
    <w:rsid w:val="003B408A"/>
    <w:rsid w:val="003B6109"/>
    <w:rsid w:val="003D0F9B"/>
    <w:rsid w:val="003D3D4E"/>
    <w:rsid w:val="003E1527"/>
    <w:rsid w:val="003E2E8D"/>
    <w:rsid w:val="003E3927"/>
    <w:rsid w:val="003E6197"/>
    <w:rsid w:val="003E64F8"/>
    <w:rsid w:val="003E6858"/>
    <w:rsid w:val="003F0844"/>
    <w:rsid w:val="003F2988"/>
    <w:rsid w:val="003F2C19"/>
    <w:rsid w:val="003F39FD"/>
    <w:rsid w:val="003F5480"/>
    <w:rsid w:val="00400C7E"/>
    <w:rsid w:val="00401323"/>
    <w:rsid w:val="00401351"/>
    <w:rsid w:val="004030DE"/>
    <w:rsid w:val="00403130"/>
    <w:rsid w:val="00413B5B"/>
    <w:rsid w:val="00422F66"/>
    <w:rsid w:val="00423053"/>
    <w:rsid w:val="004241D1"/>
    <w:rsid w:val="00424A01"/>
    <w:rsid w:val="004250DF"/>
    <w:rsid w:val="00427641"/>
    <w:rsid w:val="0042787E"/>
    <w:rsid w:val="0043452A"/>
    <w:rsid w:val="004374F0"/>
    <w:rsid w:val="004376FB"/>
    <w:rsid w:val="00440CEF"/>
    <w:rsid w:val="004416BF"/>
    <w:rsid w:val="00441A77"/>
    <w:rsid w:val="00450894"/>
    <w:rsid w:val="00451EA1"/>
    <w:rsid w:val="00453510"/>
    <w:rsid w:val="0045492C"/>
    <w:rsid w:val="00456089"/>
    <w:rsid w:val="00456D2F"/>
    <w:rsid w:val="004605DA"/>
    <w:rsid w:val="00460A6A"/>
    <w:rsid w:val="0046386C"/>
    <w:rsid w:val="004657FD"/>
    <w:rsid w:val="00465D6D"/>
    <w:rsid w:val="00466411"/>
    <w:rsid w:val="004700D7"/>
    <w:rsid w:val="00472EE5"/>
    <w:rsid w:val="0047773F"/>
    <w:rsid w:val="004835BF"/>
    <w:rsid w:val="00484047"/>
    <w:rsid w:val="004921FC"/>
    <w:rsid w:val="004924BB"/>
    <w:rsid w:val="00492EB6"/>
    <w:rsid w:val="004935AC"/>
    <w:rsid w:val="00495827"/>
    <w:rsid w:val="004968A7"/>
    <w:rsid w:val="00496D97"/>
    <w:rsid w:val="004A28FC"/>
    <w:rsid w:val="004A3914"/>
    <w:rsid w:val="004A672F"/>
    <w:rsid w:val="004B23DC"/>
    <w:rsid w:val="004B36EA"/>
    <w:rsid w:val="004B47D0"/>
    <w:rsid w:val="004B7899"/>
    <w:rsid w:val="004C0117"/>
    <w:rsid w:val="004C2582"/>
    <w:rsid w:val="004C3482"/>
    <w:rsid w:val="004C74D7"/>
    <w:rsid w:val="004D036B"/>
    <w:rsid w:val="004D2A8A"/>
    <w:rsid w:val="004D45B9"/>
    <w:rsid w:val="004D7103"/>
    <w:rsid w:val="004E146E"/>
    <w:rsid w:val="004E64B3"/>
    <w:rsid w:val="004E783A"/>
    <w:rsid w:val="004E787B"/>
    <w:rsid w:val="004F5062"/>
    <w:rsid w:val="00501C0F"/>
    <w:rsid w:val="00502A1D"/>
    <w:rsid w:val="00503794"/>
    <w:rsid w:val="005048FD"/>
    <w:rsid w:val="00507A94"/>
    <w:rsid w:val="005145F1"/>
    <w:rsid w:val="0051705D"/>
    <w:rsid w:val="005173FC"/>
    <w:rsid w:val="005248D8"/>
    <w:rsid w:val="005260C2"/>
    <w:rsid w:val="0053045D"/>
    <w:rsid w:val="00541245"/>
    <w:rsid w:val="00542867"/>
    <w:rsid w:val="00545231"/>
    <w:rsid w:val="00554818"/>
    <w:rsid w:val="00556903"/>
    <w:rsid w:val="00557F65"/>
    <w:rsid w:val="00560433"/>
    <w:rsid w:val="00563FDE"/>
    <w:rsid w:val="00564CB9"/>
    <w:rsid w:val="005723B4"/>
    <w:rsid w:val="0057489C"/>
    <w:rsid w:val="005761CF"/>
    <w:rsid w:val="00576B14"/>
    <w:rsid w:val="00580935"/>
    <w:rsid w:val="005863C5"/>
    <w:rsid w:val="00590164"/>
    <w:rsid w:val="0059085A"/>
    <w:rsid w:val="00594F32"/>
    <w:rsid w:val="0059626E"/>
    <w:rsid w:val="005967FD"/>
    <w:rsid w:val="00596EF1"/>
    <w:rsid w:val="005A2478"/>
    <w:rsid w:val="005A5DDB"/>
    <w:rsid w:val="005A681B"/>
    <w:rsid w:val="005A7161"/>
    <w:rsid w:val="005B2089"/>
    <w:rsid w:val="005B394E"/>
    <w:rsid w:val="005B5A8A"/>
    <w:rsid w:val="005C1278"/>
    <w:rsid w:val="005C2113"/>
    <w:rsid w:val="005C2970"/>
    <w:rsid w:val="005C791A"/>
    <w:rsid w:val="005D01F2"/>
    <w:rsid w:val="005D34E0"/>
    <w:rsid w:val="005D43A1"/>
    <w:rsid w:val="005E007D"/>
    <w:rsid w:val="005E051B"/>
    <w:rsid w:val="005E2588"/>
    <w:rsid w:val="005E570A"/>
    <w:rsid w:val="005E79C4"/>
    <w:rsid w:val="005F6A68"/>
    <w:rsid w:val="005F6F54"/>
    <w:rsid w:val="005F794B"/>
    <w:rsid w:val="00602612"/>
    <w:rsid w:val="00604F29"/>
    <w:rsid w:val="00605BEB"/>
    <w:rsid w:val="00612167"/>
    <w:rsid w:val="0061216E"/>
    <w:rsid w:val="00612904"/>
    <w:rsid w:val="006159FF"/>
    <w:rsid w:val="00620C92"/>
    <w:rsid w:val="00622117"/>
    <w:rsid w:val="0062497F"/>
    <w:rsid w:val="0063155F"/>
    <w:rsid w:val="00633CE6"/>
    <w:rsid w:val="00634CDC"/>
    <w:rsid w:val="00637F37"/>
    <w:rsid w:val="00642319"/>
    <w:rsid w:val="00645560"/>
    <w:rsid w:val="00646DF9"/>
    <w:rsid w:val="006470A3"/>
    <w:rsid w:val="006478AE"/>
    <w:rsid w:val="006513F4"/>
    <w:rsid w:val="00654BD4"/>
    <w:rsid w:val="006551FA"/>
    <w:rsid w:val="00657161"/>
    <w:rsid w:val="00675B0F"/>
    <w:rsid w:val="006764DC"/>
    <w:rsid w:val="00681FC1"/>
    <w:rsid w:val="006873FF"/>
    <w:rsid w:val="006904E1"/>
    <w:rsid w:val="00693B8D"/>
    <w:rsid w:val="006947B1"/>
    <w:rsid w:val="00695525"/>
    <w:rsid w:val="006A29F7"/>
    <w:rsid w:val="006B7B39"/>
    <w:rsid w:val="006C1784"/>
    <w:rsid w:val="006C1FA7"/>
    <w:rsid w:val="006C5416"/>
    <w:rsid w:val="006C731A"/>
    <w:rsid w:val="006C77B7"/>
    <w:rsid w:val="006D0622"/>
    <w:rsid w:val="006D50F8"/>
    <w:rsid w:val="006D63CE"/>
    <w:rsid w:val="006D7B18"/>
    <w:rsid w:val="006E1483"/>
    <w:rsid w:val="006E7B7A"/>
    <w:rsid w:val="006F2E8B"/>
    <w:rsid w:val="006F43A8"/>
    <w:rsid w:val="006F4FBA"/>
    <w:rsid w:val="006F5B2A"/>
    <w:rsid w:val="006F6211"/>
    <w:rsid w:val="007041F7"/>
    <w:rsid w:val="00706315"/>
    <w:rsid w:val="00713201"/>
    <w:rsid w:val="00715DD5"/>
    <w:rsid w:val="00717865"/>
    <w:rsid w:val="007216C6"/>
    <w:rsid w:val="00721D34"/>
    <w:rsid w:val="00722946"/>
    <w:rsid w:val="00723B9C"/>
    <w:rsid w:val="00723E71"/>
    <w:rsid w:val="00723FE9"/>
    <w:rsid w:val="00732CDE"/>
    <w:rsid w:val="00735DE7"/>
    <w:rsid w:val="00741097"/>
    <w:rsid w:val="007418BD"/>
    <w:rsid w:val="00746C94"/>
    <w:rsid w:val="00747029"/>
    <w:rsid w:val="00747541"/>
    <w:rsid w:val="007475E7"/>
    <w:rsid w:val="007479F1"/>
    <w:rsid w:val="0075551C"/>
    <w:rsid w:val="00756E96"/>
    <w:rsid w:val="0075725F"/>
    <w:rsid w:val="007577DD"/>
    <w:rsid w:val="007600E0"/>
    <w:rsid w:val="007618D8"/>
    <w:rsid w:val="00764609"/>
    <w:rsid w:val="00773505"/>
    <w:rsid w:val="00775025"/>
    <w:rsid w:val="007772D7"/>
    <w:rsid w:val="00780D1A"/>
    <w:rsid w:val="00781DFD"/>
    <w:rsid w:val="0078278C"/>
    <w:rsid w:val="0079077E"/>
    <w:rsid w:val="00793B80"/>
    <w:rsid w:val="00794E30"/>
    <w:rsid w:val="00795833"/>
    <w:rsid w:val="0079625C"/>
    <w:rsid w:val="00797417"/>
    <w:rsid w:val="00797872"/>
    <w:rsid w:val="007A354F"/>
    <w:rsid w:val="007B179B"/>
    <w:rsid w:val="007B30AB"/>
    <w:rsid w:val="007C0F08"/>
    <w:rsid w:val="007C370C"/>
    <w:rsid w:val="007C3B07"/>
    <w:rsid w:val="007C5B98"/>
    <w:rsid w:val="007D0E34"/>
    <w:rsid w:val="007D3257"/>
    <w:rsid w:val="007D42E0"/>
    <w:rsid w:val="007D51C4"/>
    <w:rsid w:val="007D520B"/>
    <w:rsid w:val="007D73F8"/>
    <w:rsid w:val="007F1A2D"/>
    <w:rsid w:val="007F27D6"/>
    <w:rsid w:val="007F7193"/>
    <w:rsid w:val="007F7CE4"/>
    <w:rsid w:val="00800CB5"/>
    <w:rsid w:val="00802245"/>
    <w:rsid w:val="0080324D"/>
    <w:rsid w:val="00803585"/>
    <w:rsid w:val="00804A1F"/>
    <w:rsid w:val="00814036"/>
    <w:rsid w:val="008173C6"/>
    <w:rsid w:val="0081751A"/>
    <w:rsid w:val="00820DFD"/>
    <w:rsid w:val="0082364F"/>
    <w:rsid w:val="00831D84"/>
    <w:rsid w:val="00837C2A"/>
    <w:rsid w:val="008400B5"/>
    <w:rsid w:val="00844AF6"/>
    <w:rsid w:val="008500AE"/>
    <w:rsid w:val="00851556"/>
    <w:rsid w:val="00852426"/>
    <w:rsid w:val="008545C2"/>
    <w:rsid w:val="008555E2"/>
    <w:rsid w:val="00855A70"/>
    <w:rsid w:val="00855B75"/>
    <w:rsid w:val="00860ABF"/>
    <w:rsid w:val="00862670"/>
    <w:rsid w:val="00862954"/>
    <w:rsid w:val="00862FAF"/>
    <w:rsid w:val="00872648"/>
    <w:rsid w:val="0087313A"/>
    <w:rsid w:val="008738B9"/>
    <w:rsid w:val="00873912"/>
    <w:rsid w:val="0087782A"/>
    <w:rsid w:val="00883203"/>
    <w:rsid w:val="00885A50"/>
    <w:rsid w:val="00893A1D"/>
    <w:rsid w:val="0089474E"/>
    <w:rsid w:val="008A06EE"/>
    <w:rsid w:val="008A1255"/>
    <w:rsid w:val="008A338F"/>
    <w:rsid w:val="008A3840"/>
    <w:rsid w:val="008A7471"/>
    <w:rsid w:val="008B03D7"/>
    <w:rsid w:val="008B3623"/>
    <w:rsid w:val="008C4C8B"/>
    <w:rsid w:val="008D0ABF"/>
    <w:rsid w:val="008D1518"/>
    <w:rsid w:val="008D6C2D"/>
    <w:rsid w:val="008D6DEF"/>
    <w:rsid w:val="008E0297"/>
    <w:rsid w:val="008E06A8"/>
    <w:rsid w:val="008E39F2"/>
    <w:rsid w:val="008E51FA"/>
    <w:rsid w:val="008E5611"/>
    <w:rsid w:val="008E6B81"/>
    <w:rsid w:val="008F445D"/>
    <w:rsid w:val="008F6814"/>
    <w:rsid w:val="008F6E2B"/>
    <w:rsid w:val="00902AFF"/>
    <w:rsid w:val="009050AB"/>
    <w:rsid w:val="00905C73"/>
    <w:rsid w:val="00910FD7"/>
    <w:rsid w:val="00911135"/>
    <w:rsid w:val="00911950"/>
    <w:rsid w:val="00915B58"/>
    <w:rsid w:val="00916C72"/>
    <w:rsid w:val="00916D83"/>
    <w:rsid w:val="00925799"/>
    <w:rsid w:val="009266E5"/>
    <w:rsid w:val="00927818"/>
    <w:rsid w:val="00933B15"/>
    <w:rsid w:val="00934026"/>
    <w:rsid w:val="009361FC"/>
    <w:rsid w:val="00937FA7"/>
    <w:rsid w:val="009410DC"/>
    <w:rsid w:val="009421EA"/>
    <w:rsid w:val="00943C2B"/>
    <w:rsid w:val="00951951"/>
    <w:rsid w:val="009521B7"/>
    <w:rsid w:val="0095575F"/>
    <w:rsid w:val="009568AD"/>
    <w:rsid w:val="00956BB6"/>
    <w:rsid w:val="00961B9C"/>
    <w:rsid w:val="00961E64"/>
    <w:rsid w:val="00963E23"/>
    <w:rsid w:val="00964400"/>
    <w:rsid w:val="00965AE0"/>
    <w:rsid w:val="00973B71"/>
    <w:rsid w:val="00975A1A"/>
    <w:rsid w:val="0097703F"/>
    <w:rsid w:val="009800E1"/>
    <w:rsid w:val="00981497"/>
    <w:rsid w:val="00986988"/>
    <w:rsid w:val="0098727C"/>
    <w:rsid w:val="00996867"/>
    <w:rsid w:val="009A200D"/>
    <w:rsid w:val="009A2572"/>
    <w:rsid w:val="009A264D"/>
    <w:rsid w:val="009B2CAD"/>
    <w:rsid w:val="009C24D7"/>
    <w:rsid w:val="009C613A"/>
    <w:rsid w:val="009C7D42"/>
    <w:rsid w:val="009D0BA0"/>
    <w:rsid w:val="009D27AC"/>
    <w:rsid w:val="009E490F"/>
    <w:rsid w:val="009E5B95"/>
    <w:rsid w:val="009E5C8F"/>
    <w:rsid w:val="009F3497"/>
    <w:rsid w:val="009F6CAE"/>
    <w:rsid w:val="009F7D87"/>
    <w:rsid w:val="009F7DB5"/>
    <w:rsid w:val="00A027E8"/>
    <w:rsid w:val="00A05A4E"/>
    <w:rsid w:val="00A10390"/>
    <w:rsid w:val="00A14852"/>
    <w:rsid w:val="00A15F8E"/>
    <w:rsid w:val="00A16EFC"/>
    <w:rsid w:val="00A22800"/>
    <w:rsid w:val="00A244FF"/>
    <w:rsid w:val="00A30901"/>
    <w:rsid w:val="00A30FB3"/>
    <w:rsid w:val="00A33792"/>
    <w:rsid w:val="00A33EBA"/>
    <w:rsid w:val="00A41C9F"/>
    <w:rsid w:val="00A439CD"/>
    <w:rsid w:val="00A46001"/>
    <w:rsid w:val="00A46070"/>
    <w:rsid w:val="00A46213"/>
    <w:rsid w:val="00A47E88"/>
    <w:rsid w:val="00A501A4"/>
    <w:rsid w:val="00A54DD4"/>
    <w:rsid w:val="00A56CE2"/>
    <w:rsid w:val="00A650D2"/>
    <w:rsid w:val="00A6676F"/>
    <w:rsid w:val="00A715A7"/>
    <w:rsid w:val="00A74AC9"/>
    <w:rsid w:val="00A75939"/>
    <w:rsid w:val="00A76D0A"/>
    <w:rsid w:val="00A76F8D"/>
    <w:rsid w:val="00A77E3C"/>
    <w:rsid w:val="00A872C8"/>
    <w:rsid w:val="00A87FD8"/>
    <w:rsid w:val="00A92472"/>
    <w:rsid w:val="00AA0322"/>
    <w:rsid w:val="00AA0C0D"/>
    <w:rsid w:val="00AA2759"/>
    <w:rsid w:val="00AA33BE"/>
    <w:rsid w:val="00AA3750"/>
    <w:rsid w:val="00AA3F30"/>
    <w:rsid w:val="00AA5091"/>
    <w:rsid w:val="00AA5258"/>
    <w:rsid w:val="00AA60AD"/>
    <w:rsid w:val="00AB08CE"/>
    <w:rsid w:val="00AB0C9F"/>
    <w:rsid w:val="00AB1D07"/>
    <w:rsid w:val="00AB4E95"/>
    <w:rsid w:val="00AC2BF0"/>
    <w:rsid w:val="00AC70FF"/>
    <w:rsid w:val="00AD1305"/>
    <w:rsid w:val="00AD3B66"/>
    <w:rsid w:val="00AD42F7"/>
    <w:rsid w:val="00AD4328"/>
    <w:rsid w:val="00AD572A"/>
    <w:rsid w:val="00AD681A"/>
    <w:rsid w:val="00AD7360"/>
    <w:rsid w:val="00AE2382"/>
    <w:rsid w:val="00AE246F"/>
    <w:rsid w:val="00AE4F87"/>
    <w:rsid w:val="00AF1AEB"/>
    <w:rsid w:val="00AF2D99"/>
    <w:rsid w:val="00AF7BC3"/>
    <w:rsid w:val="00B05EFB"/>
    <w:rsid w:val="00B07DD5"/>
    <w:rsid w:val="00B100FC"/>
    <w:rsid w:val="00B11A6D"/>
    <w:rsid w:val="00B12933"/>
    <w:rsid w:val="00B1350D"/>
    <w:rsid w:val="00B15A66"/>
    <w:rsid w:val="00B16411"/>
    <w:rsid w:val="00B16424"/>
    <w:rsid w:val="00B165BB"/>
    <w:rsid w:val="00B17EF9"/>
    <w:rsid w:val="00B20D13"/>
    <w:rsid w:val="00B25A92"/>
    <w:rsid w:val="00B272AA"/>
    <w:rsid w:val="00B32B61"/>
    <w:rsid w:val="00B33A9C"/>
    <w:rsid w:val="00B35A64"/>
    <w:rsid w:val="00B46BE3"/>
    <w:rsid w:val="00B50517"/>
    <w:rsid w:val="00B51BF4"/>
    <w:rsid w:val="00B529D3"/>
    <w:rsid w:val="00B57B54"/>
    <w:rsid w:val="00B600DD"/>
    <w:rsid w:val="00B715DE"/>
    <w:rsid w:val="00B726A7"/>
    <w:rsid w:val="00B72C7D"/>
    <w:rsid w:val="00B7334A"/>
    <w:rsid w:val="00B81AA8"/>
    <w:rsid w:val="00B81CB8"/>
    <w:rsid w:val="00B82906"/>
    <w:rsid w:val="00B83452"/>
    <w:rsid w:val="00B8369E"/>
    <w:rsid w:val="00B8587D"/>
    <w:rsid w:val="00B91196"/>
    <w:rsid w:val="00B96238"/>
    <w:rsid w:val="00B962F1"/>
    <w:rsid w:val="00B96A75"/>
    <w:rsid w:val="00BA1E90"/>
    <w:rsid w:val="00BA2402"/>
    <w:rsid w:val="00BA726F"/>
    <w:rsid w:val="00BB2A66"/>
    <w:rsid w:val="00BB361F"/>
    <w:rsid w:val="00BC2CA4"/>
    <w:rsid w:val="00BC361F"/>
    <w:rsid w:val="00BC7F1B"/>
    <w:rsid w:val="00BE42D7"/>
    <w:rsid w:val="00BE4D29"/>
    <w:rsid w:val="00BE53C7"/>
    <w:rsid w:val="00BF217E"/>
    <w:rsid w:val="00BF3B71"/>
    <w:rsid w:val="00BF4F84"/>
    <w:rsid w:val="00BF5177"/>
    <w:rsid w:val="00BF54A6"/>
    <w:rsid w:val="00BF5754"/>
    <w:rsid w:val="00BF75C0"/>
    <w:rsid w:val="00C01AE7"/>
    <w:rsid w:val="00C03D3F"/>
    <w:rsid w:val="00C03ED9"/>
    <w:rsid w:val="00C05CA1"/>
    <w:rsid w:val="00C10669"/>
    <w:rsid w:val="00C1653E"/>
    <w:rsid w:val="00C16FDE"/>
    <w:rsid w:val="00C221F4"/>
    <w:rsid w:val="00C23DCF"/>
    <w:rsid w:val="00C24F35"/>
    <w:rsid w:val="00C25919"/>
    <w:rsid w:val="00C3373A"/>
    <w:rsid w:val="00C33CF2"/>
    <w:rsid w:val="00C33F13"/>
    <w:rsid w:val="00C3577F"/>
    <w:rsid w:val="00C37A45"/>
    <w:rsid w:val="00C40BE1"/>
    <w:rsid w:val="00C42F28"/>
    <w:rsid w:val="00C433AB"/>
    <w:rsid w:val="00C43600"/>
    <w:rsid w:val="00C44271"/>
    <w:rsid w:val="00C45B4C"/>
    <w:rsid w:val="00C46E63"/>
    <w:rsid w:val="00C51070"/>
    <w:rsid w:val="00C61D84"/>
    <w:rsid w:val="00C63A90"/>
    <w:rsid w:val="00C64994"/>
    <w:rsid w:val="00C65D96"/>
    <w:rsid w:val="00C66366"/>
    <w:rsid w:val="00C6766D"/>
    <w:rsid w:val="00C67EFA"/>
    <w:rsid w:val="00C72A5B"/>
    <w:rsid w:val="00C756A1"/>
    <w:rsid w:val="00C7756E"/>
    <w:rsid w:val="00C802B4"/>
    <w:rsid w:val="00C81796"/>
    <w:rsid w:val="00C90621"/>
    <w:rsid w:val="00C91143"/>
    <w:rsid w:val="00C92393"/>
    <w:rsid w:val="00C95BDF"/>
    <w:rsid w:val="00C95E71"/>
    <w:rsid w:val="00CA3368"/>
    <w:rsid w:val="00CA4C75"/>
    <w:rsid w:val="00CA7CB0"/>
    <w:rsid w:val="00CB3213"/>
    <w:rsid w:val="00CB6C94"/>
    <w:rsid w:val="00CB785A"/>
    <w:rsid w:val="00CC0541"/>
    <w:rsid w:val="00CC31A8"/>
    <w:rsid w:val="00CD1032"/>
    <w:rsid w:val="00CD1C71"/>
    <w:rsid w:val="00CD2072"/>
    <w:rsid w:val="00CD7910"/>
    <w:rsid w:val="00CE340E"/>
    <w:rsid w:val="00CE6C36"/>
    <w:rsid w:val="00CF101A"/>
    <w:rsid w:val="00CF4239"/>
    <w:rsid w:val="00D04B9A"/>
    <w:rsid w:val="00D067BD"/>
    <w:rsid w:val="00D10DEF"/>
    <w:rsid w:val="00D11F8A"/>
    <w:rsid w:val="00D213DD"/>
    <w:rsid w:val="00D25132"/>
    <w:rsid w:val="00D32972"/>
    <w:rsid w:val="00D36F85"/>
    <w:rsid w:val="00D42867"/>
    <w:rsid w:val="00D44211"/>
    <w:rsid w:val="00D47B9D"/>
    <w:rsid w:val="00D5219D"/>
    <w:rsid w:val="00D536DB"/>
    <w:rsid w:val="00D55155"/>
    <w:rsid w:val="00D5577F"/>
    <w:rsid w:val="00D5645A"/>
    <w:rsid w:val="00D60EE2"/>
    <w:rsid w:val="00D63293"/>
    <w:rsid w:val="00D63F88"/>
    <w:rsid w:val="00D6413B"/>
    <w:rsid w:val="00D6429D"/>
    <w:rsid w:val="00D6617F"/>
    <w:rsid w:val="00D70569"/>
    <w:rsid w:val="00D70A9F"/>
    <w:rsid w:val="00D72604"/>
    <w:rsid w:val="00D7441B"/>
    <w:rsid w:val="00D76513"/>
    <w:rsid w:val="00D771DE"/>
    <w:rsid w:val="00D80E87"/>
    <w:rsid w:val="00D82676"/>
    <w:rsid w:val="00D84796"/>
    <w:rsid w:val="00D86609"/>
    <w:rsid w:val="00D90BB8"/>
    <w:rsid w:val="00D975FC"/>
    <w:rsid w:val="00DA28DE"/>
    <w:rsid w:val="00DA735B"/>
    <w:rsid w:val="00DA7807"/>
    <w:rsid w:val="00DB0960"/>
    <w:rsid w:val="00DB71C2"/>
    <w:rsid w:val="00DB7298"/>
    <w:rsid w:val="00DC0591"/>
    <w:rsid w:val="00DC1D47"/>
    <w:rsid w:val="00DD2511"/>
    <w:rsid w:val="00DD2A96"/>
    <w:rsid w:val="00DE0595"/>
    <w:rsid w:val="00DE1F3B"/>
    <w:rsid w:val="00DE5437"/>
    <w:rsid w:val="00DF0EC4"/>
    <w:rsid w:val="00DF3F7F"/>
    <w:rsid w:val="00DF6819"/>
    <w:rsid w:val="00E0229F"/>
    <w:rsid w:val="00E02A4A"/>
    <w:rsid w:val="00E05C26"/>
    <w:rsid w:val="00E11108"/>
    <w:rsid w:val="00E14010"/>
    <w:rsid w:val="00E165F3"/>
    <w:rsid w:val="00E212C8"/>
    <w:rsid w:val="00E2206A"/>
    <w:rsid w:val="00E22F1C"/>
    <w:rsid w:val="00E25AB0"/>
    <w:rsid w:val="00E30632"/>
    <w:rsid w:val="00E34606"/>
    <w:rsid w:val="00E4217C"/>
    <w:rsid w:val="00E5063E"/>
    <w:rsid w:val="00E5288B"/>
    <w:rsid w:val="00E57C7F"/>
    <w:rsid w:val="00E611E5"/>
    <w:rsid w:val="00E66676"/>
    <w:rsid w:val="00E66823"/>
    <w:rsid w:val="00E7471F"/>
    <w:rsid w:val="00E747F5"/>
    <w:rsid w:val="00E764A0"/>
    <w:rsid w:val="00E76AC9"/>
    <w:rsid w:val="00E76CA5"/>
    <w:rsid w:val="00E80FDC"/>
    <w:rsid w:val="00E829D2"/>
    <w:rsid w:val="00E82BFD"/>
    <w:rsid w:val="00E92910"/>
    <w:rsid w:val="00E94BE4"/>
    <w:rsid w:val="00E97B7D"/>
    <w:rsid w:val="00EA2671"/>
    <w:rsid w:val="00EA27EA"/>
    <w:rsid w:val="00EA4023"/>
    <w:rsid w:val="00EA463D"/>
    <w:rsid w:val="00EB4AAE"/>
    <w:rsid w:val="00EB4E37"/>
    <w:rsid w:val="00EB7FA1"/>
    <w:rsid w:val="00EC1D6E"/>
    <w:rsid w:val="00ED07A6"/>
    <w:rsid w:val="00ED4E0B"/>
    <w:rsid w:val="00ED5186"/>
    <w:rsid w:val="00ED6F52"/>
    <w:rsid w:val="00ED7F2D"/>
    <w:rsid w:val="00EE21FB"/>
    <w:rsid w:val="00EF179A"/>
    <w:rsid w:val="00EF6ECC"/>
    <w:rsid w:val="00F02393"/>
    <w:rsid w:val="00F0284A"/>
    <w:rsid w:val="00F04766"/>
    <w:rsid w:val="00F15991"/>
    <w:rsid w:val="00F1749C"/>
    <w:rsid w:val="00F17901"/>
    <w:rsid w:val="00F3004B"/>
    <w:rsid w:val="00F305D5"/>
    <w:rsid w:val="00F325E4"/>
    <w:rsid w:val="00F34728"/>
    <w:rsid w:val="00F35708"/>
    <w:rsid w:val="00F3597B"/>
    <w:rsid w:val="00F37B25"/>
    <w:rsid w:val="00F37FB0"/>
    <w:rsid w:val="00F44754"/>
    <w:rsid w:val="00F472A4"/>
    <w:rsid w:val="00F51E2D"/>
    <w:rsid w:val="00F55A44"/>
    <w:rsid w:val="00F65512"/>
    <w:rsid w:val="00F6633C"/>
    <w:rsid w:val="00F71370"/>
    <w:rsid w:val="00F71FA1"/>
    <w:rsid w:val="00F725EF"/>
    <w:rsid w:val="00F81312"/>
    <w:rsid w:val="00F831C7"/>
    <w:rsid w:val="00F83684"/>
    <w:rsid w:val="00F849DA"/>
    <w:rsid w:val="00F90FA3"/>
    <w:rsid w:val="00F9278A"/>
    <w:rsid w:val="00F95F69"/>
    <w:rsid w:val="00F974F9"/>
    <w:rsid w:val="00F97AE8"/>
    <w:rsid w:val="00FA3C36"/>
    <w:rsid w:val="00FA5EB4"/>
    <w:rsid w:val="00FB3CA6"/>
    <w:rsid w:val="00FB43A0"/>
    <w:rsid w:val="00FB5100"/>
    <w:rsid w:val="00FB5E11"/>
    <w:rsid w:val="00FB73A7"/>
    <w:rsid w:val="00FC5FDC"/>
    <w:rsid w:val="00FC6494"/>
    <w:rsid w:val="00FD410B"/>
    <w:rsid w:val="00FE20CA"/>
    <w:rsid w:val="00FE2D6E"/>
    <w:rsid w:val="00FE2EF5"/>
    <w:rsid w:val="00FE443D"/>
    <w:rsid w:val="00FE717F"/>
    <w:rsid w:val="00FF31D4"/>
    <w:rsid w:val="00FF4831"/>
    <w:rsid w:val="00FF6B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50A43"/>
  <w15:docId w15:val="{7883DC7F-A463-416E-A639-AD38B915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C2B"/>
    <w:rPr>
      <w:lang w:val="en-US"/>
    </w:rPr>
  </w:style>
  <w:style w:type="paragraph" w:styleId="1">
    <w:name w:val="heading 1"/>
    <w:basedOn w:val="a"/>
    <w:next w:val="a"/>
    <w:qFormat/>
    <w:rsid w:val="009C7D42"/>
    <w:pPr>
      <w:keepNext/>
      <w:spacing w:line="240" w:lineRule="exact"/>
      <w:jc w:val="center"/>
      <w:outlineLvl w:val="0"/>
    </w:pPr>
    <w:rPr>
      <w:rFonts w:ascii="UkrainianAcademy" w:hAnsi="UkrainianAcademy"/>
      <w:b/>
      <w:spacing w:val="30"/>
      <w:sz w:val="28"/>
    </w:rPr>
  </w:style>
  <w:style w:type="paragraph" w:styleId="2">
    <w:name w:val="heading 2"/>
    <w:basedOn w:val="a"/>
    <w:next w:val="a"/>
    <w:qFormat/>
    <w:rsid w:val="009C7D42"/>
    <w:pPr>
      <w:keepNext/>
      <w:jc w:val="both"/>
      <w:outlineLvl w:val="1"/>
    </w:pPr>
    <w:rPr>
      <w:b/>
      <w:sz w:val="28"/>
      <w:lang w:val="uk-UA"/>
    </w:rPr>
  </w:style>
  <w:style w:type="paragraph" w:styleId="3">
    <w:name w:val="heading 3"/>
    <w:basedOn w:val="a"/>
    <w:next w:val="a"/>
    <w:qFormat/>
    <w:rsid w:val="009C7D42"/>
    <w:pPr>
      <w:keepNext/>
      <w:outlineLvl w:val="2"/>
    </w:pPr>
    <w:rPr>
      <w:sz w:val="28"/>
      <w:lang w:val="uk-UA"/>
    </w:rPr>
  </w:style>
  <w:style w:type="paragraph" w:styleId="4">
    <w:name w:val="heading 4"/>
    <w:basedOn w:val="a"/>
    <w:next w:val="a"/>
    <w:link w:val="40"/>
    <w:qFormat/>
    <w:rsid w:val="009C7D42"/>
    <w:pPr>
      <w:keepNext/>
      <w:ind w:hanging="11"/>
      <w:jc w:val="both"/>
      <w:outlineLvl w:val="3"/>
    </w:pPr>
    <w:rPr>
      <w:bCs/>
      <w:i/>
      <w:sz w:val="22"/>
      <w:lang w:val="uk-UA" w:eastAsia="x-none"/>
    </w:rPr>
  </w:style>
  <w:style w:type="paragraph" w:styleId="6">
    <w:name w:val="heading 6"/>
    <w:basedOn w:val="a"/>
    <w:next w:val="a"/>
    <w:link w:val="60"/>
    <w:qFormat/>
    <w:rsid w:val="00384126"/>
    <w:pPr>
      <w:autoSpaceDE w:val="0"/>
      <w:autoSpaceDN w:val="0"/>
      <w:spacing w:before="240" w:after="60"/>
      <w:outlineLvl w:val="5"/>
    </w:pPr>
    <w:rPr>
      <w:b/>
      <w:bCs/>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C7D42"/>
    <w:pPr>
      <w:tabs>
        <w:tab w:val="center" w:pos="4153"/>
        <w:tab w:val="right" w:pos="8306"/>
      </w:tabs>
    </w:pPr>
  </w:style>
  <w:style w:type="paragraph" w:styleId="a5">
    <w:name w:val="footer"/>
    <w:basedOn w:val="a"/>
    <w:link w:val="a6"/>
    <w:uiPriority w:val="99"/>
    <w:rsid w:val="009C7D42"/>
    <w:pPr>
      <w:tabs>
        <w:tab w:val="center" w:pos="4153"/>
        <w:tab w:val="right" w:pos="8306"/>
      </w:tabs>
    </w:pPr>
  </w:style>
  <w:style w:type="character" w:styleId="a7">
    <w:name w:val="page number"/>
    <w:basedOn w:val="a0"/>
    <w:rsid w:val="009C7D42"/>
  </w:style>
  <w:style w:type="character" w:styleId="a8">
    <w:name w:val="Hyperlink"/>
    <w:rsid w:val="009C7D42"/>
    <w:rPr>
      <w:color w:val="0000FF"/>
      <w:u w:val="single"/>
    </w:rPr>
  </w:style>
  <w:style w:type="paragraph" w:customStyle="1" w:styleId="10">
    <w:name w:val="Текст выноски1"/>
    <w:basedOn w:val="a"/>
    <w:semiHidden/>
    <w:rsid w:val="009C7D42"/>
    <w:rPr>
      <w:rFonts w:ascii="Tahoma" w:hAnsi="Tahoma" w:cs="Tahoma"/>
      <w:sz w:val="16"/>
      <w:szCs w:val="16"/>
    </w:rPr>
  </w:style>
  <w:style w:type="paragraph" w:styleId="20">
    <w:name w:val="Body Text 2"/>
    <w:basedOn w:val="a"/>
    <w:rsid w:val="009C7D42"/>
    <w:pPr>
      <w:spacing w:before="120"/>
      <w:jc w:val="both"/>
    </w:pPr>
    <w:rPr>
      <w:sz w:val="28"/>
      <w:lang w:val="uk-UA"/>
    </w:rPr>
  </w:style>
  <w:style w:type="paragraph" w:styleId="a9">
    <w:name w:val="Body Text Indent"/>
    <w:basedOn w:val="a"/>
    <w:rsid w:val="009C7D42"/>
    <w:pPr>
      <w:ind w:firstLine="720"/>
      <w:jc w:val="both"/>
    </w:pPr>
    <w:rPr>
      <w:sz w:val="28"/>
      <w:lang w:val="uk-UA"/>
    </w:rPr>
  </w:style>
  <w:style w:type="paragraph" w:styleId="21">
    <w:name w:val="Body Text Indent 2"/>
    <w:basedOn w:val="a"/>
    <w:rsid w:val="009C7D42"/>
    <w:pPr>
      <w:ind w:firstLine="567"/>
      <w:jc w:val="both"/>
    </w:pPr>
    <w:rPr>
      <w:sz w:val="28"/>
      <w:lang w:val="uk-UA"/>
    </w:rPr>
  </w:style>
  <w:style w:type="paragraph" w:styleId="30">
    <w:name w:val="Body Text Indent 3"/>
    <w:basedOn w:val="a"/>
    <w:rsid w:val="009C7D42"/>
    <w:pPr>
      <w:ind w:firstLine="567"/>
      <w:jc w:val="both"/>
    </w:pPr>
    <w:rPr>
      <w:i/>
      <w:sz w:val="28"/>
      <w:lang w:val="uk-UA"/>
    </w:rPr>
  </w:style>
  <w:style w:type="paragraph" w:styleId="aa">
    <w:name w:val="Body Text"/>
    <w:basedOn w:val="a"/>
    <w:link w:val="ab"/>
    <w:rsid w:val="009C7D42"/>
    <w:pPr>
      <w:jc w:val="center"/>
    </w:pPr>
    <w:rPr>
      <w:b/>
      <w:sz w:val="28"/>
      <w:lang w:val="uk-UA" w:eastAsia="x-none"/>
    </w:rPr>
  </w:style>
  <w:style w:type="character" w:styleId="ac">
    <w:name w:val="FollowedHyperlink"/>
    <w:rsid w:val="009C7D42"/>
    <w:rPr>
      <w:color w:val="800080"/>
      <w:u w:val="single"/>
    </w:rPr>
  </w:style>
  <w:style w:type="paragraph" w:customStyle="1" w:styleId="ad">
    <w:name w:val="Знак"/>
    <w:basedOn w:val="a"/>
    <w:rsid w:val="009C7D42"/>
    <w:rPr>
      <w:rFonts w:ascii="Verdana" w:hAnsi="Verdana" w:cs="Verdana"/>
      <w:lang w:eastAsia="en-US"/>
    </w:rPr>
  </w:style>
  <w:style w:type="paragraph" w:styleId="ae">
    <w:name w:val="Title"/>
    <w:basedOn w:val="a"/>
    <w:link w:val="af"/>
    <w:qFormat/>
    <w:rsid w:val="009C7D42"/>
    <w:pPr>
      <w:jc w:val="center"/>
    </w:pPr>
    <w:rPr>
      <w:b/>
      <w:bCs/>
      <w:sz w:val="28"/>
      <w:szCs w:val="24"/>
      <w:lang w:val="uk-UA" w:eastAsia="x-none"/>
    </w:rPr>
  </w:style>
  <w:style w:type="character" w:styleId="af0">
    <w:name w:val="Emphasis"/>
    <w:qFormat/>
    <w:rsid w:val="009C7D42"/>
    <w:rPr>
      <w:i/>
      <w:iCs/>
    </w:rPr>
  </w:style>
  <w:style w:type="paragraph" w:styleId="af1">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
    <w:basedOn w:val="a"/>
    <w:link w:val="af2"/>
    <w:uiPriority w:val="99"/>
    <w:qFormat/>
    <w:rsid w:val="009C7D42"/>
    <w:pPr>
      <w:spacing w:before="100" w:beforeAutospacing="1" w:after="100" w:afterAutospacing="1"/>
    </w:pPr>
    <w:rPr>
      <w:sz w:val="24"/>
      <w:szCs w:val="24"/>
      <w:lang w:val="x-none" w:eastAsia="x-none"/>
    </w:rPr>
  </w:style>
  <w:style w:type="paragraph" w:customStyle="1" w:styleId="22">
    <w:name w:val="Знак Знак Знак Знак Знак Знак Знак Знак Знак2 Знак Знак Знак Знак Знак Знак Знак Знак Знак Знак Знак Знак Знак Знак Знак Знак Знак Знак Знак"/>
    <w:basedOn w:val="a"/>
    <w:rsid w:val="00F0284A"/>
    <w:rPr>
      <w:rFonts w:ascii="Verdana" w:hAnsi="Verdana" w:cs="Verdana"/>
      <w:lang w:eastAsia="en-US"/>
    </w:rPr>
  </w:style>
  <w:style w:type="paragraph" w:customStyle="1" w:styleId="af3">
    <w:name w:val="Знак Знак"/>
    <w:basedOn w:val="a"/>
    <w:rsid w:val="0037505A"/>
    <w:rPr>
      <w:rFonts w:ascii="Verdana" w:hAnsi="Verdana" w:cs="Verdana"/>
      <w:lang w:eastAsia="en-US"/>
    </w:rPr>
  </w:style>
  <w:style w:type="paragraph" w:customStyle="1" w:styleId="11">
    <w:name w:val="Знак Знак1"/>
    <w:basedOn w:val="a"/>
    <w:rsid w:val="00DE1F3B"/>
    <w:rPr>
      <w:rFonts w:ascii="Verdana" w:hAnsi="Verdana" w:cs="Verdana"/>
      <w:lang w:eastAsia="en-US"/>
    </w:rPr>
  </w:style>
  <w:style w:type="paragraph" w:customStyle="1" w:styleId="110">
    <w:name w:val="Знак Знак Знак Знак Знак Знак1 Знак Знак Знак Знак1 Знак Знак Знак Знак"/>
    <w:basedOn w:val="a"/>
    <w:rsid w:val="000D3923"/>
    <w:rPr>
      <w:rFonts w:ascii="Verdana" w:hAnsi="Verdana" w:cs="Verdana"/>
      <w:lang w:eastAsia="en-US"/>
    </w:rPr>
  </w:style>
  <w:style w:type="paragraph" w:customStyle="1" w:styleId="af4">
    <w:name w:val="Знак Знак Знак Знак Знак Знак"/>
    <w:basedOn w:val="a"/>
    <w:rsid w:val="001B5BB3"/>
    <w:rPr>
      <w:rFonts w:ascii="Verdana" w:hAnsi="Verdana" w:cs="Verdana"/>
      <w:lang w:eastAsia="en-US"/>
    </w:rPr>
  </w:style>
  <w:style w:type="paragraph" w:customStyle="1" w:styleId="af5">
    <w:name w:val="Знак Знак Знак Знак Знак Знак Знак Знак Знак"/>
    <w:basedOn w:val="a"/>
    <w:rsid w:val="00CD2072"/>
    <w:rPr>
      <w:rFonts w:ascii="Verdana" w:hAnsi="Verdana" w:cs="Verdana"/>
      <w:lang w:eastAsia="en-US"/>
    </w:rPr>
  </w:style>
  <w:style w:type="paragraph" w:customStyle="1" w:styleId="23">
    <w:name w:val="Знак Знак2 Знак Знак Знак Знак Знак Знак Знак Знак Знак Знак Знак Знак Знак Знак Знак Знак Знак Знак"/>
    <w:basedOn w:val="a"/>
    <w:rsid w:val="008D6C2D"/>
    <w:rPr>
      <w:rFonts w:ascii="Verdana" w:hAnsi="Verdana" w:cs="Verdana"/>
      <w:lang w:val="uk-UA" w:eastAsia="en-US"/>
    </w:rPr>
  </w:style>
  <w:style w:type="paragraph" w:customStyle="1" w:styleId="12">
    <w:name w:val="Знак Знак Знак Знак Знак Знак1 Знак Знак Знак Знак Знак Знак Знак Знак Знак Знак Знак Знак Знак Знак Знак"/>
    <w:basedOn w:val="a"/>
    <w:rsid w:val="000557AD"/>
    <w:rPr>
      <w:rFonts w:ascii="Verdana" w:hAnsi="Verdana" w:cs="Verdana"/>
      <w:lang w:eastAsia="en-US"/>
    </w:rPr>
  </w:style>
  <w:style w:type="paragraph" w:styleId="af6">
    <w:name w:val="Balloon Text"/>
    <w:basedOn w:val="a"/>
    <w:semiHidden/>
    <w:rsid w:val="0051705D"/>
    <w:rPr>
      <w:rFonts w:ascii="Tahoma" w:hAnsi="Tahoma" w:cs="Tahoma"/>
      <w:sz w:val="16"/>
      <w:szCs w:val="16"/>
    </w:rPr>
  </w:style>
  <w:style w:type="table" w:styleId="af7">
    <w:name w:val="Table Grid"/>
    <w:basedOn w:val="a1"/>
    <w:uiPriority w:val="39"/>
    <w:rsid w:val="00D76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Знак Знак Знак Знак Знак Знак Знак Знак1"/>
    <w:basedOn w:val="a"/>
    <w:rsid w:val="008D6DEF"/>
    <w:rPr>
      <w:rFonts w:ascii="Verdana" w:hAnsi="Verdana" w:cs="Verdana"/>
      <w:lang w:eastAsia="en-US"/>
    </w:rPr>
  </w:style>
  <w:style w:type="paragraph" w:customStyle="1" w:styleId="Style5">
    <w:name w:val="Style5"/>
    <w:basedOn w:val="a"/>
    <w:rsid w:val="008D6DEF"/>
    <w:pPr>
      <w:widowControl w:val="0"/>
      <w:autoSpaceDE w:val="0"/>
      <w:autoSpaceDN w:val="0"/>
      <w:adjustRightInd w:val="0"/>
      <w:spacing w:line="360" w:lineRule="exact"/>
      <w:ind w:firstLine="715"/>
      <w:jc w:val="both"/>
    </w:pPr>
    <w:rPr>
      <w:sz w:val="24"/>
      <w:szCs w:val="24"/>
      <w:lang w:val="ru-RU"/>
    </w:rPr>
  </w:style>
  <w:style w:type="paragraph" w:customStyle="1" w:styleId="14">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E42D7"/>
    <w:rPr>
      <w:rFonts w:ascii="Verdana" w:hAnsi="Verdana" w:cs="Verdana"/>
      <w:lang w:eastAsia="en-US"/>
    </w:rPr>
  </w:style>
  <w:style w:type="paragraph" w:customStyle="1" w:styleId="31">
    <w:name w:val="Знак Знак3 Знак Знак"/>
    <w:basedOn w:val="a"/>
    <w:rsid w:val="00113E6C"/>
    <w:rPr>
      <w:rFonts w:ascii="Verdana" w:hAnsi="Verdana" w:cs="Verdana"/>
      <w:lang w:eastAsia="en-US"/>
    </w:rPr>
  </w:style>
  <w:style w:type="paragraph" w:customStyle="1" w:styleId="111">
    <w:name w:val="Знак Знак1 Знак Знак Знак Знак Знак Знак Знак Знак1"/>
    <w:basedOn w:val="a"/>
    <w:rsid w:val="00113E6C"/>
    <w:rPr>
      <w:rFonts w:ascii="Verdana" w:hAnsi="Verdana" w:cs="Verdana"/>
      <w:lang w:eastAsia="en-US"/>
    </w:rPr>
  </w:style>
  <w:style w:type="paragraph" w:customStyle="1" w:styleId="15">
    <w:name w:val="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rsid w:val="00113E6C"/>
    <w:rPr>
      <w:rFonts w:ascii="Verdana" w:hAnsi="Verdana" w:cs="Verdana"/>
      <w:lang w:eastAsia="en-US"/>
    </w:rPr>
  </w:style>
  <w:style w:type="paragraph" w:customStyle="1" w:styleId="210">
    <w:name w:val="Знак Знак2 Знак Знак Знак Знак1"/>
    <w:basedOn w:val="a"/>
    <w:rsid w:val="00EB4AAE"/>
    <w:rPr>
      <w:rFonts w:ascii="Verdana" w:hAnsi="Verdana" w:cs="Verdana"/>
      <w:lang w:eastAsia="en-US"/>
    </w:rPr>
  </w:style>
  <w:style w:type="paragraph" w:customStyle="1" w:styleId="230">
    <w:name w:val="Знак Знак2 Знак Знак Знак Знак3 Знак Знак Знак Знак Знак Знак Знак Знак"/>
    <w:basedOn w:val="a"/>
    <w:rsid w:val="00E5288B"/>
    <w:rPr>
      <w:rFonts w:ascii="Verdana" w:hAnsi="Verdana" w:cs="Verdana"/>
      <w:lang w:eastAsia="en-US"/>
    </w:rPr>
  </w:style>
  <w:style w:type="paragraph" w:customStyle="1" w:styleId="231">
    <w:name w:val="Знак Знак2 Знак Знак Знак Знак3 Знак Знак Знак Знак Знак Знак Знак Знак Знак Знак Знак Знак"/>
    <w:basedOn w:val="a"/>
    <w:rsid w:val="00E5288B"/>
    <w:rPr>
      <w:rFonts w:ascii="Verdana" w:hAnsi="Verdana" w:cs="Verdana"/>
      <w:lang w:eastAsia="en-US"/>
    </w:rPr>
  </w:style>
  <w:style w:type="paragraph" w:customStyle="1" w:styleId="112">
    <w:name w:val="Знак Знак Знак Знак Знак Знак1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w:basedOn w:val="a"/>
    <w:rsid w:val="00F95F69"/>
    <w:rPr>
      <w:rFonts w:ascii="Verdana" w:hAnsi="Verdana" w:cs="Verdana"/>
      <w:lang w:eastAsia="en-US"/>
    </w:rPr>
  </w:style>
  <w:style w:type="character" w:styleId="af8">
    <w:name w:val="Strong"/>
    <w:uiPriority w:val="22"/>
    <w:qFormat/>
    <w:rsid w:val="00F95F69"/>
    <w:rPr>
      <w:b/>
      <w:bCs/>
    </w:rPr>
  </w:style>
  <w:style w:type="character" w:customStyle="1" w:styleId="FontStyle13">
    <w:name w:val="Font Style13"/>
    <w:rsid w:val="00AF2D99"/>
    <w:rPr>
      <w:rFonts w:ascii="Times New Roman" w:hAnsi="Times New Roman" w:cs="Times New Roman"/>
      <w:sz w:val="26"/>
      <w:szCs w:val="26"/>
    </w:rPr>
  </w:style>
  <w:style w:type="paragraph" w:customStyle="1" w:styleId="af9">
    <w:name w:val="Знак Знак Знак Знак Знак Знак Знак Знак"/>
    <w:basedOn w:val="a"/>
    <w:rsid w:val="00C802B4"/>
    <w:rPr>
      <w:rFonts w:ascii="Verdana" w:hAnsi="Verdana" w:cs="Verdana"/>
      <w:sz w:val="28"/>
      <w:szCs w:val="28"/>
      <w:lang w:eastAsia="en-US"/>
    </w:rPr>
  </w:style>
  <w:style w:type="paragraph" w:customStyle="1" w:styleId="Style2">
    <w:name w:val="Style2"/>
    <w:basedOn w:val="a"/>
    <w:rsid w:val="00C802B4"/>
    <w:pPr>
      <w:widowControl w:val="0"/>
      <w:autoSpaceDE w:val="0"/>
      <w:autoSpaceDN w:val="0"/>
      <w:adjustRightInd w:val="0"/>
      <w:spacing w:line="318" w:lineRule="exact"/>
      <w:ind w:firstLine="691"/>
      <w:jc w:val="both"/>
    </w:pPr>
    <w:rPr>
      <w:rFonts w:eastAsia="MS Mincho" w:cs="Angsana New"/>
      <w:sz w:val="24"/>
      <w:szCs w:val="24"/>
      <w:lang w:val="uk-UA" w:eastAsia="ja-JP" w:bidi="th-TH"/>
    </w:rPr>
  </w:style>
  <w:style w:type="character" w:customStyle="1" w:styleId="FontStyle11">
    <w:name w:val="Font Style11"/>
    <w:rsid w:val="00C802B4"/>
    <w:rPr>
      <w:rFonts w:ascii="Times New Roman" w:hAnsi="Times New Roman" w:cs="Times New Roman"/>
      <w:color w:val="000000"/>
      <w:sz w:val="26"/>
      <w:szCs w:val="26"/>
    </w:rPr>
  </w:style>
  <w:style w:type="paragraph" w:customStyle="1" w:styleId="16">
    <w:name w:val="Знак Знак1 Знак Знак Знак Знак Знак Знак"/>
    <w:basedOn w:val="a"/>
    <w:rsid w:val="00A10390"/>
    <w:rPr>
      <w:rFonts w:ascii="Verdana" w:hAnsi="Verdana" w:cs="Verdana"/>
      <w:lang w:eastAsia="en-US"/>
    </w:rPr>
  </w:style>
  <w:style w:type="paragraph" w:customStyle="1" w:styleId="17">
    <w:name w:val="Знак Знак Знак Знак1 Знак Знак Знак Знак Знак Знак Знак"/>
    <w:basedOn w:val="a"/>
    <w:rsid w:val="00A10390"/>
    <w:rPr>
      <w:rFonts w:ascii="Verdana" w:hAnsi="Verdana" w:cs="Verdana"/>
      <w:lang w:eastAsia="en-US"/>
    </w:rPr>
  </w:style>
  <w:style w:type="paragraph" w:customStyle="1" w:styleId="113">
    <w:name w:val="Знак Знак Знак Знак Знак Знак1 Знак Знак Знак Знак Знак Знак Знак Знак Знак Знак Знак Знак Знак Знак Знак1 Знак Знак Знак Знак Знак Знак Знак Знак"/>
    <w:basedOn w:val="a"/>
    <w:rsid w:val="00B96A75"/>
    <w:rPr>
      <w:rFonts w:ascii="Verdana" w:hAnsi="Verdana" w:cs="Verdana"/>
      <w:lang w:eastAsia="en-US"/>
    </w:rPr>
  </w:style>
  <w:style w:type="paragraph" w:customStyle="1" w:styleId="211">
    <w:name w:val="Знак Знак Знак Знак Знак Знак Знак Знак Знак2 Знак Знак Знак Знак Знак Знак Знак Знак1"/>
    <w:basedOn w:val="a"/>
    <w:rsid w:val="005B2089"/>
    <w:rPr>
      <w:rFonts w:ascii="Verdana" w:hAnsi="Verdana" w:cs="Verdana"/>
      <w:lang w:eastAsia="en-US"/>
    </w:rPr>
  </w:style>
  <w:style w:type="paragraph" w:customStyle="1" w:styleId="24">
    <w:name w:val="Знак Знак2 Знак Знак Знак Знак"/>
    <w:basedOn w:val="a"/>
    <w:rsid w:val="008E6B81"/>
    <w:rPr>
      <w:rFonts w:ascii="Verdana" w:hAnsi="Verdana" w:cs="Verdana"/>
      <w:lang w:eastAsia="en-US"/>
    </w:rPr>
  </w:style>
  <w:style w:type="character" w:customStyle="1" w:styleId="60">
    <w:name w:val="Заголовок 6 Знак"/>
    <w:link w:val="6"/>
    <w:rsid w:val="00384126"/>
    <w:rPr>
      <w:b/>
      <w:bCs/>
      <w:sz w:val="22"/>
      <w:szCs w:val="22"/>
      <w:lang w:val="en-US"/>
    </w:rPr>
  </w:style>
  <w:style w:type="character" w:customStyle="1" w:styleId="ab">
    <w:name w:val="Основний текст Знак"/>
    <w:link w:val="aa"/>
    <w:rsid w:val="007D42E0"/>
    <w:rPr>
      <w:b/>
      <w:sz w:val="28"/>
      <w:lang w:val="uk-UA"/>
    </w:rPr>
  </w:style>
  <w:style w:type="paragraph" w:customStyle="1" w:styleId="a30">
    <w:name w:val="a3"/>
    <w:basedOn w:val="a"/>
    <w:rsid w:val="002A78AB"/>
    <w:pPr>
      <w:spacing w:before="100" w:beforeAutospacing="1" w:after="100" w:afterAutospacing="1"/>
    </w:pPr>
    <w:rPr>
      <w:sz w:val="24"/>
      <w:szCs w:val="24"/>
      <w:lang w:val="ru-RU"/>
    </w:rPr>
  </w:style>
  <w:style w:type="character" w:customStyle="1" w:styleId="41">
    <w:name w:val="Основний текст (4)_"/>
    <w:link w:val="42"/>
    <w:rsid w:val="002A78AB"/>
    <w:rPr>
      <w:rFonts w:eastAsia="Courier New"/>
      <w:b/>
      <w:bCs/>
      <w:i/>
      <w:iCs/>
      <w:sz w:val="27"/>
      <w:szCs w:val="27"/>
      <w:shd w:val="clear" w:color="auto" w:fill="FFFFFF"/>
      <w:lang w:val="uk-UA"/>
    </w:rPr>
  </w:style>
  <w:style w:type="paragraph" w:customStyle="1" w:styleId="42">
    <w:name w:val="Основний текст (4)"/>
    <w:basedOn w:val="a"/>
    <w:link w:val="41"/>
    <w:rsid w:val="002A78AB"/>
    <w:pPr>
      <w:widowControl w:val="0"/>
      <w:shd w:val="clear" w:color="auto" w:fill="FFFFFF"/>
      <w:spacing w:before="900" w:after="900" w:line="326" w:lineRule="exact"/>
    </w:pPr>
    <w:rPr>
      <w:rFonts w:eastAsia="Courier New"/>
      <w:b/>
      <w:bCs/>
      <w:i/>
      <w:iCs/>
      <w:sz w:val="27"/>
      <w:szCs w:val="27"/>
      <w:lang w:val="uk-UA" w:eastAsia="x-none"/>
    </w:rPr>
  </w:style>
  <w:style w:type="character" w:customStyle="1" w:styleId="43">
    <w:name w:val="Основний текст (4)_ Знак"/>
    <w:rsid w:val="002A78AB"/>
    <w:rPr>
      <w:rFonts w:eastAsia="Courier New"/>
      <w:b/>
      <w:bCs/>
      <w:i/>
      <w:iCs/>
      <w:sz w:val="27"/>
      <w:szCs w:val="27"/>
      <w:shd w:val="clear" w:color="auto" w:fill="FFFFFF"/>
      <w:lang w:val="uk-UA"/>
    </w:rPr>
  </w:style>
  <w:style w:type="paragraph" w:customStyle="1" w:styleId="afa">
    <w:name w:val="a"/>
    <w:basedOn w:val="a"/>
    <w:rsid w:val="002A78AB"/>
    <w:pPr>
      <w:spacing w:before="100" w:beforeAutospacing="1" w:after="100" w:afterAutospacing="1"/>
    </w:pPr>
    <w:rPr>
      <w:sz w:val="24"/>
      <w:szCs w:val="24"/>
      <w:lang w:val="ru-RU"/>
    </w:rPr>
  </w:style>
  <w:style w:type="paragraph" w:customStyle="1" w:styleId="25">
    <w:name w:val="Знак Знак Знак Знак Знак Знак Знак Знак Знак2 Знак Знак Знак Знак Знак Знак Знак Знак Знак Знак Знак Знак Знак Знак"/>
    <w:basedOn w:val="a"/>
    <w:rsid w:val="009F6CAE"/>
    <w:rPr>
      <w:rFonts w:ascii="Verdana" w:hAnsi="Verdana" w:cs="Verdana"/>
      <w:lang w:eastAsia="en-US"/>
    </w:rPr>
  </w:style>
  <w:style w:type="character" w:customStyle="1" w:styleId="40">
    <w:name w:val="Заголовок 4 Знак"/>
    <w:link w:val="4"/>
    <w:rsid w:val="007216C6"/>
    <w:rPr>
      <w:bCs/>
      <w:i/>
      <w:sz w:val="22"/>
      <w:lang w:val="uk-UA"/>
    </w:rPr>
  </w:style>
  <w:style w:type="paragraph" w:styleId="afb">
    <w:name w:val="List Paragraph"/>
    <w:basedOn w:val="a"/>
    <w:uiPriority w:val="34"/>
    <w:qFormat/>
    <w:rsid w:val="00AA5091"/>
    <w:pPr>
      <w:ind w:left="720"/>
      <w:contextualSpacing/>
    </w:pPr>
    <w:rPr>
      <w:rFonts w:eastAsia="Batang"/>
      <w:sz w:val="24"/>
      <w:szCs w:val="24"/>
      <w:lang w:val="ru-RU" w:eastAsia="ko-KR"/>
    </w:rPr>
  </w:style>
  <w:style w:type="character" w:customStyle="1" w:styleId="af">
    <w:name w:val="Назва Знак"/>
    <w:link w:val="ae"/>
    <w:rsid w:val="00460A6A"/>
    <w:rPr>
      <w:b/>
      <w:bCs/>
      <w:sz w:val="28"/>
      <w:szCs w:val="24"/>
      <w:lang w:val="uk-UA"/>
    </w:rPr>
  </w:style>
  <w:style w:type="paragraph" w:customStyle="1" w:styleId="212">
    <w:name w:val="Основной текст 21"/>
    <w:basedOn w:val="a"/>
    <w:rsid w:val="00460A6A"/>
    <w:pPr>
      <w:jc w:val="center"/>
    </w:pPr>
    <w:rPr>
      <w:sz w:val="27"/>
      <w:lang w:val="uk-UA"/>
    </w:rPr>
  </w:style>
  <w:style w:type="paragraph" w:customStyle="1" w:styleId="m4222080990016545982gmail-msonormal">
    <w:name w:val="m_4222080990016545982gmail-msonormal"/>
    <w:basedOn w:val="a"/>
    <w:rsid w:val="00DC0591"/>
    <w:pPr>
      <w:spacing w:before="100" w:beforeAutospacing="1" w:after="100" w:afterAutospacing="1"/>
    </w:pPr>
    <w:rPr>
      <w:sz w:val="24"/>
      <w:szCs w:val="24"/>
      <w:lang w:val="ru-RU"/>
    </w:rPr>
  </w:style>
  <w:style w:type="character" w:customStyle="1" w:styleId="a4">
    <w:name w:val="Верхній колонтитул Знак"/>
    <w:link w:val="a3"/>
    <w:uiPriority w:val="99"/>
    <w:rsid w:val="00594F32"/>
    <w:rPr>
      <w:lang w:val="en-US"/>
    </w:rPr>
  </w:style>
  <w:style w:type="character" w:customStyle="1" w:styleId="a6">
    <w:name w:val="Нижній колонтитул Знак"/>
    <w:link w:val="a5"/>
    <w:uiPriority w:val="99"/>
    <w:rsid w:val="009568AD"/>
    <w:rPr>
      <w:lang w:val="en-US"/>
    </w:rPr>
  </w:style>
  <w:style w:type="paragraph" w:customStyle="1" w:styleId="Default">
    <w:name w:val="Default"/>
    <w:rsid w:val="00A05A4E"/>
    <w:pPr>
      <w:autoSpaceDE w:val="0"/>
      <w:autoSpaceDN w:val="0"/>
      <w:adjustRightInd w:val="0"/>
    </w:pPr>
    <w:rPr>
      <w:rFonts w:eastAsia="Calibri"/>
      <w:color w:val="000000"/>
      <w:sz w:val="24"/>
      <w:szCs w:val="24"/>
      <w:lang w:eastAsia="en-US"/>
    </w:rPr>
  </w:style>
  <w:style w:type="paragraph" w:customStyle="1" w:styleId="18">
    <w:name w:val="Абзац списку1"/>
    <w:basedOn w:val="a"/>
    <w:rsid w:val="00DD2A96"/>
    <w:pPr>
      <w:spacing w:after="160" w:line="256" w:lineRule="auto"/>
      <w:ind w:left="720"/>
      <w:contextualSpacing/>
    </w:pPr>
    <w:rPr>
      <w:rFonts w:ascii="Calibri" w:eastAsia="Calibri" w:hAnsi="Calibri"/>
      <w:sz w:val="22"/>
      <w:szCs w:val="22"/>
      <w:lang w:val="ru-RU" w:eastAsia="en-US"/>
    </w:rPr>
  </w:style>
  <w:style w:type="character" w:customStyle="1" w:styleId="af2">
    <w:name w:val="Звичайний (веб) Знак"/>
    <w:aliases w:val="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f1"/>
    <w:uiPriority w:val="99"/>
    <w:locked/>
    <w:rsid w:val="00456D2F"/>
    <w:rPr>
      <w:sz w:val="24"/>
      <w:szCs w:val="24"/>
    </w:rPr>
  </w:style>
  <w:style w:type="paragraph" w:customStyle="1" w:styleId="Style3">
    <w:name w:val="Style3"/>
    <w:basedOn w:val="a"/>
    <w:rsid w:val="00681FC1"/>
    <w:pPr>
      <w:widowControl w:val="0"/>
      <w:autoSpaceDE w:val="0"/>
      <w:autoSpaceDN w:val="0"/>
      <w:adjustRightInd w:val="0"/>
      <w:spacing w:line="322" w:lineRule="exact"/>
      <w:ind w:firstLine="557"/>
      <w:jc w:val="both"/>
    </w:pPr>
    <w:rPr>
      <w:sz w:val="24"/>
      <w:szCs w:val="24"/>
      <w:lang w:val="ru-RU"/>
    </w:rPr>
  </w:style>
  <w:style w:type="character" w:customStyle="1" w:styleId="rvts0">
    <w:name w:val="rvts0"/>
    <w:basedOn w:val="a0"/>
    <w:rsid w:val="0018491B"/>
  </w:style>
  <w:style w:type="paragraph" w:customStyle="1" w:styleId="19">
    <w:name w:val="1"/>
    <w:basedOn w:val="a"/>
    <w:rsid w:val="00951951"/>
    <w:rPr>
      <w:rFonts w:ascii="Verdana" w:hAnsi="Verdana" w:cs="Verdana"/>
      <w:lang w:eastAsia="en-US"/>
    </w:rPr>
  </w:style>
  <w:style w:type="paragraph" w:customStyle="1" w:styleId="TableParagraph">
    <w:name w:val="Table Paragraph"/>
    <w:basedOn w:val="a"/>
    <w:uiPriority w:val="1"/>
    <w:qFormat/>
    <w:rsid w:val="0002709E"/>
    <w:pPr>
      <w:widowControl w:val="0"/>
      <w:autoSpaceDE w:val="0"/>
      <w:autoSpaceDN w:val="0"/>
    </w:pPr>
    <w:rPr>
      <w:sz w:val="22"/>
      <w:szCs w:val="22"/>
      <w:lang w:val="uk-UA" w:eastAsia="en-US"/>
    </w:rPr>
  </w:style>
  <w:style w:type="paragraph" w:customStyle="1" w:styleId="docdata">
    <w:name w:val="docdata"/>
    <w:aliases w:val="docy,v5,4341,bqiaagaaeyqcaaagiaiaaanceaaabwoqaaaaaaaaaaaaaaaaaaaaaaaaaaaaaaaaaaaaaaaaaaaaaaaaaaaaaaaaaaaaaaaaaaaaaaaaaaaaaaaaaaaaaaaaaaaaaaaaaaaaaaaaaaaaaaaaaaaaaaaaaaaaaaaaaaaaaaaaaaaaaaaaaaaaaaaaaaaaaaaaaaaaaaaaaaaaaaaaaaaaaaaaaaaaaaaaaaaaaaaa"/>
    <w:basedOn w:val="a"/>
    <w:rsid w:val="005E051B"/>
    <w:pPr>
      <w:spacing w:before="100" w:beforeAutospacing="1" w:after="100" w:afterAutospacing="1"/>
    </w:pPr>
    <w:rPr>
      <w:sz w:val="24"/>
      <w:szCs w:val="24"/>
      <w:lang w:val="uk-UA" w:eastAsia="uk-UA"/>
    </w:rPr>
  </w:style>
  <w:style w:type="table" w:customStyle="1" w:styleId="TableNormal">
    <w:name w:val="Table Normal"/>
    <w:uiPriority w:val="2"/>
    <w:semiHidden/>
    <w:qFormat/>
    <w:rsid w:val="00BF54A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24405">
      <w:bodyDiv w:val="1"/>
      <w:marLeft w:val="0"/>
      <w:marRight w:val="0"/>
      <w:marTop w:val="0"/>
      <w:marBottom w:val="0"/>
      <w:divBdr>
        <w:top w:val="none" w:sz="0" w:space="0" w:color="auto"/>
        <w:left w:val="none" w:sz="0" w:space="0" w:color="auto"/>
        <w:bottom w:val="none" w:sz="0" w:space="0" w:color="auto"/>
        <w:right w:val="none" w:sz="0" w:space="0" w:color="auto"/>
      </w:divBdr>
    </w:div>
    <w:div w:id="323048567">
      <w:bodyDiv w:val="1"/>
      <w:marLeft w:val="0"/>
      <w:marRight w:val="0"/>
      <w:marTop w:val="0"/>
      <w:marBottom w:val="0"/>
      <w:divBdr>
        <w:top w:val="none" w:sz="0" w:space="0" w:color="auto"/>
        <w:left w:val="none" w:sz="0" w:space="0" w:color="auto"/>
        <w:bottom w:val="none" w:sz="0" w:space="0" w:color="auto"/>
        <w:right w:val="none" w:sz="0" w:space="0" w:color="auto"/>
      </w:divBdr>
    </w:div>
    <w:div w:id="655693481">
      <w:bodyDiv w:val="1"/>
      <w:marLeft w:val="0"/>
      <w:marRight w:val="0"/>
      <w:marTop w:val="0"/>
      <w:marBottom w:val="0"/>
      <w:divBdr>
        <w:top w:val="none" w:sz="0" w:space="0" w:color="auto"/>
        <w:left w:val="none" w:sz="0" w:space="0" w:color="auto"/>
        <w:bottom w:val="none" w:sz="0" w:space="0" w:color="auto"/>
        <w:right w:val="none" w:sz="0" w:space="0" w:color="auto"/>
      </w:divBdr>
    </w:div>
    <w:div w:id="666447638">
      <w:bodyDiv w:val="1"/>
      <w:marLeft w:val="0"/>
      <w:marRight w:val="0"/>
      <w:marTop w:val="0"/>
      <w:marBottom w:val="0"/>
      <w:divBdr>
        <w:top w:val="none" w:sz="0" w:space="0" w:color="auto"/>
        <w:left w:val="none" w:sz="0" w:space="0" w:color="auto"/>
        <w:bottom w:val="none" w:sz="0" w:space="0" w:color="auto"/>
        <w:right w:val="none" w:sz="0" w:space="0" w:color="auto"/>
      </w:divBdr>
    </w:div>
    <w:div w:id="750469110">
      <w:bodyDiv w:val="1"/>
      <w:marLeft w:val="0"/>
      <w:marRight w:val="0"/>
      <w:marTop w:val="0"/>
      <w:marBottom w:val="0"/>
      <w:divBdr>
        <w:top w:val="none" w:sz="0" w:space="0" w:color="auto"/>
        <w:left w:val="none" w:sz="0" w:space="0" w:color="auto"/>
        <w:bottom w:val="none" w:sz="0" w:space="0" w:color="auto"/>
        <w:right w:val="none" w:sz="0" w:space="0" w:color="auto"/>
      </w:divBdr>
    </w:div>
    <w:div w:id="759370476">
      <w:bodyDiv w:val="1"/>
      <w:marLeft w:val="0"/>
      <w:marRight w:val="0"/>
      <w:marTop w:val="0"/>
      <w:marBottom w:val="0"/>
      <w:divBdr>
        <w:top w:val="none" w:sz="0" w:space="0" w:color="auto"/>
        <w:left w:val="none" w:sz="0" w:space="0" w:color="auto"/>
        <w:bottom w:val="none" w:sz="0" w:space="0" w:color="auto"/>
        <w:right w:val="none" w:sz="0" w:space="0" w:color="auto"/>
      </w:divBdr>
    </w:div>
    <w:div w:id="796487715">
      <w:bodyDiv w:val="1"/>
      <w:marLeft w:val="0"/>
      <w:marRight w:val="0"/>
      <w:marTop w:val="0"/>
      <w:marBottom w:val="0"/>
      <w:divBdr>
        <w:top w:val="none" w:sz="0" w:space="0" w:color="auto"/>
        <w:left w:val="none" w:sz="0" w:space="0" w:color="auto"/>
        <w:bottom w:val="none" w:sz="0" w:space="0" w:color="auto"/>
        <w:right w:val="none" w:sz="0" w:space="0" w:color="auto"/>
      </w:divBdr>
    </w:div>
    <w:div w:id="812603051">
      <w:bodyDiv w:val="1"/>
      <w:marLeft w:val="0"/>
      <w:marRight w:val="0"/>
      <w:marTop w:val="0"/>
      <w:marBottom w:val="0"/>
      <w:divBdr>
        <w:top w:val="none" w:sz="0" w:space="0" w:color="auto"/>
        <w:left w:val="none" w:sz="0" w:space="0" w:color="auto"/>
        <w:bottom w:val="none" w:sz="0" w:space="0" w:color="auto"/>
        <w:right w:val="none" w:sz="0" w:space="0" w:color="auto"/>
      </w:divBdr>
    </w:div>
    <w:div w:id="938758305">
      <w:bodyDiv w:val="1"/>
      <w:marLeft w:val="0"/>
      <w:marRight w:val="0"/>
      <w:marTop w:val="0"/>
      <w:marBottom w:val="0"/>
      <w:divBdr>
        <w:top w:val="none" w:sz="0" w:space="0" w:color="auto"/>
        <w:left w:val="none" w:sz="0" w:space="0" w:color="auto"/>
        <w:bottom w:val="none" w:sz="0" w:space="0" w:color="auto"/>
        <w:right w:val="none" w:sz="0" w:space="0" w:color="auto"/>
      </w:divBdr>
    </w:div>
    <w:div w:id="961569557">
      <w:bodyDiv w:val="1"/>
      <w:marLeft w:val="0"/>
      <w:marRight w:val="0"/>
      <w:marTop w:val="0"/>
      <w:marBottom w:val="0"/>
      <w:divBdr>
        <w:top w:val="none" w:sz="0" w:space="0" w:color="auto"/>
        <w:left w:val="none" w:sz="0" w:space="0" w:color="auto"/>
        <w:bottom w:val="none" w:sz="0" w:space="0" w:color="auto"/>
        <w:right w:val="none" w:sz="0" w:space="0" w:color="auto"/>
      </w:divBdr>
    </w:div>
    <w:div w:id="1397431070">
      <w:bodyDiv w:val="1"/>
      <w:marLeft w:val="0"/>
      <w:marRight w:val="0"/>
      <w:marTop w:val="0"/>
      <w:marBottom w:val="0"/>
      <w:divBdr>
        <w:top w:val="none" w:sz="0" w:space="0" w:color="auto"/>
        <w:left w:val="none" w:sz="0" w:space="0" w:color="auto"/>
        <w:bottom w:val="none" w:sz="0" w:space="0" w:color="auto"/>
        <w:right w:val="none" w:sz="0" w:space="0" w:color="auto"/>
      </w:divBdr>
    </w:div>
    <w:div w:id="1420061122">
      <w:bodyDiv w:val="1"/>
      <w:marLeft w:val="0"/>
      <w:marRight w:val="0"/>
      <w:marTop w:val="0"/>
      <w:marBottom w:val="0"/>
      <w:divBdr>
        <w:top w:val="none" w:sz="0" w:space="0" w:color="auto"/>
        <w:left w:val="none" w:sz="0" w:space="0" w:color="auto"/>
        <w:bottom w:val="none" w:sz="0" w:space="0" w:color="auto"/>
        <w:right w:val="none" w:sz="0" w:space="0" w:color="auto"/>
      </w:divBdr>
    </w:div>
    <w:div w:id="1675179631">
      <w:bodyDiv w:val="1"/>
      <w:marLeft w:val="0"/>
      <w:marRight w:val="0"/>
      <w:marTop w:val="0"/>
      <w:marBottom w:val="0"/>
      <w:divBdr>
        <w:top w:val="none" w:sz="0" w:space="0" w:color="auto"/>
        <w:left w:val="none" w:sz="0" w:space="0" w:color="auto"/>
        <w:bottom w:val="none" w:sz="0" w:space="0" w:color="auto"/>
        <w:right w:val="none" w:sz="0" w:space="0" w:color="auto"/>
      </w:divBdr>
    </w:div>
    <w:div w:id="1922252025">
      <w:bodyDiv w:val="1"/>
      <w:marLeft w:val="0"/>
      <w:marRight w:val="0"/>
      <w:marTop w:val="0"/>
      <w:marBottom w:val="0"/>
      <w:divBdr>
        <w:top w:val="none" w:sz="0" w:space="0" w:color="auto"/>
        <w:left w:val="none" w:sz="0" w:space="0" w:color="auto"/>
        <w:bottom w:val="none" w:sz="0" w:space="0" w:color="auto"/>
        <w:right w:val="none" w:sz="0" w:space="0" w:color="auto"/>
      </w:divBdr>
    </w:div>
    <w:div w:id="1939293705">
      <w:bodyDiv w:val="1"/>
      <w:marLeft w:val="0"/>
      <w:marRight w:val="0"/>
      <w:marTop w:val="0"/>
      <w:marBottom w:val="0"/>
      <w:divBdr>
        <w:top w:val="none" w:sz="0" w:space="0" w:color="auto"/>
        <w:left w:val="none" w:sz="0" w:space="0" w:color="auto"/>
        <w:bottom w:val="none" w:sz="0" w:space="0" w:color="auto"/>
        <w:right w:val="none" w:sz="0" w:space="0" w:color="auto"/>
      </w:divBdr>
    </w:div>
    <w:div w:id="2019575433">
      <w:bodyDiv w:val="1"/>
      <w:marLeft w:val="0"/>
      <w:marRight w:val="0"/>
      <w:marTop w:val="0"/>
      <w:marBottom w:val="0"/>
      <w:divBdr>
        <w:top w:val="none" w:sz="0" w:space="0" w:color="auto"/>
        <w:left w:val="none" w:sz="0" w:space="0" w:color="auto"/>
        <w:bottom w:val="none" w:sz="0" w:space="0" w:color="auto"/>
        <w:right w:val="none" w:sz="0" w:space="0" w:color="auto"/>
      </w:divBdr>
    </w:div>
    <w:div w:id="2032298322">
      <w:bodyDiv w:val="1"/>
      <w:marLeft w:val="0"/>
      <w:marRight w:val="0"/>
      <w:marTop w:val="0"/>
      <w:marBottom w:val="0"/>
      <w:divBdr>
        <w:top w:val="none" w:sz="0" w:space="0" w:color="auto"/>
        <w:left w:val="none" w:sz="0" w:space="0" w:color="auto"/>
        <w:bottom w:val="none" w:sz="0" w:space="0" w:color="auto"/>
        <w:right w:val="none" w:sz="0" w:space="0" w:color="auto"/>
      </w:divBdr>
      <w:divsChild>
        <w:div w:id="3554543">
          <w:marLeft w:val="0"/>
          <w:marRight w:val="0"/>
          <w:marTop w:val="0"/>
          <w:marBottom w:val="0"/>
          <w:divBdr>
            <w:top w:val="none" w:sz="0" w:space="0" w:color="auto"/>
            <w:left w:val="none" w:sz="0" w:space="0" w:color="auto"/>
            <w:bottom w:val="none" w:sz="0" w:space="0" w:color="auto"/>
            <w:right w:val="none" w:sz="0" w:space="0" w:color="auto"/>
          </w:divBdr>
        </w:div>
        <w:div w:id="641348501">
          <w:marLeft w:val="0"/>
          <w:marRight w:val="0"/>
          <w:marTop w:val="0"/>
          <w:marBottom w:val="0"/>
          <w:divBdr>
            <w:top w:val="none" w:sz="0" w:space="0" w:color="auto"/>
            <w:left w:val="none" w:sz="0" w:space="0" w:color="auto"/>
            <w:bottom w:val="none" w:sz="0" w:space="0" w:color="auto"/>
            <w:right w:val="none" w:sz="0" w:space="0" w:color="auto"/>
          </w:divBdr>
        </w:div>
        <w:div w:id="946935971">
          <w:marLeft w:val="0"/>
          <w:marRight w:val="0"/>
          <w:marTop w:val="0"/>
          <w:marBottom w:val="0"/>
          <w:divBdr>
            <w:top w:val="none" w:sz="0" w:space="0" w:color="auto"/>
            <w:left w:val="none" w:sz="0" w:space="0" w:color="auto"/>
            <w:bottom w:val="none" w:sz="0" w:space="0" w:color="auto"/>
            <w:right w:val="none" w:sz="0" w:space="0" w:color="auto"/>
          </w:divBdr>
        </w:div>
        <w:div w:id="1257905768">
          <w:marLeft w:val="0"/>
          <w:marRight w:val="0"/>
          <w:marTop w:val="0"/>
          <w:marBottom w:val="0"/>
          <w:divBdr>
            <w:top w:val="none" w:sz="0" w:space="0" w:color="auto"/>
            <w:left w:val="none" w:sz="0" w:space="0" w:color="auto"/>
            <w:bottom w:val="none" w:sz="0" w:space="0" w:color="auto"/>
            <w:right w:val="none" w:sz="0" w:space="0" w:color="auto"/>
          </w:divBdr>
        </w:div>
      </w:divsChild>
    </w:div>
    <w:div w:id="211813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n.dsp.gov.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1Robdoks\shablons\Admin.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4F735-DA3A-4453-BD1C-523FF5BC6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Template>
  <TotalTime>1</TotalTime>
  <Pages>7</Pages>
  <Words>2315</Words>
  <Characters>16810</Characters>
  <Application>Microsoft Office Word</Application>
  <DocSecurity>0</DocSecurity>
  <Lines>140</Lines>
  <Paragraphs>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T</vt:lpstr>
      <vt:lpstr>T</vt:lpstr>
    </vt:vector>
  </TitlesOfParts>
  <Company>ADM</Company>
  <LinksUpToDate>false</LinksUpToDate>
  <CharactersWithSpaces>19087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23.04.97</dc:subject>
  <dc:creator>Marina</dc:creator>
  <cp:lastModifiedBy>NGOPERATOR1</cp:lastModifiedBy>
  <cp:revision>2</cp:revision>
  <cp:lastPrinted>2022-01-28T12:18:00Z</cp:lastPrinted>
  <dcterms:created xsi:type="dcterms:W3CDTF">2026-01-30T12:58:00Z</dcterms:created>
  <dcterms:modified xsi:type="dcterms:W3CDTF">2026-01-30T12:58:00Z</dcterms:modified>
</cp:coreProperties>
</file>